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F0FC3" w14:textId="77777777" w:rsidR="000D5D9F" w:rsidRPr="0058714B" w:rsidRDefault="000D5D9F" w:rsidP="00EB23C3">
      <w:pPr>
        <w:spacing w:line="276" w:lineRule="auto"/>
        <w:jc w:val="both"/>
        <w:rPr>
          <w:rFonts w:ascii="Times New Roman" w:hAnsi="Times New Roman" w:cs="Times New Roman"/>
          <w:b/>
          <w:bCs/>
        </w:rPr>
      </w:pPr>
      <w:r w:rsidRPr="0058714B">
        <w:rPr>
          <w:rFonts w:ascii="Times New Roman" w:hAnsi="Times New Roman" w:cs="Times New Roman"/>
          <w:b/>
          <w:bCs/>
        </w:rPr>
        <w:t>SELETUSKIRI </w:t>
      </w:r>
    </w:p>
    <w:p w14:paraId="7F8C74BE" w14:textId="0A5EE6A4" w:rsidR="000D5D9F" w:rsidRPr="0058714B" w:rsidRDefault="000D5D9F" w:rsidP="00EB23C3">
      <w:pPr>
        <w:spacing w:line="276" w:lineRule="auto"/>
        <w:jc w:val="both"/>
        <w:rPr>
          <w:rFonts w:ascii="Times New Roman" w:hAnsi="Times New Roman" w:cs="Times New Roman"/>
          <w:b/>
          <w:bCs/>
        </w:rPr>
      </w:pPr>
    </w:p>
    <w:p w14:paraId="4A67931C" w14:textId="5B98C799" w:rsidR="000D5D9F" w:rsidRPr="0058714B" w:rsidRDefault="000D5D9F" w:rsidP="00EB23C3">
      <w:pPr>
        <w:spacing w:line="276" w:lineRule="auto"/>
        <w:jc w:val="both"/>
        <w:rPr>
          <w:rFonts w:ascii="Times New Roman" w:hAnsi="Times New Roman" w:cs="Times New Roman"/>
          <w:b/>
          <w:bCs/>
        </w:rPr>
      </w:pPr>
      <w:r w:rsidRPr="535E6E3B">
        <w:rPr>
          <w:rFonts w:ascii="Times New Roman" w:hAnsi="Times New Roman" w:cs="Times New Roman"/>
          <w:b/>
          <w:bCs/>
        </w:rPr>
        <w:t xml:space="preserve">Eesti seisukohad Euroopa Komisjoni </w:t>
      </w:r>
      <w:r w:rsidR="6AF209DF" w:rsidRPr="535E6E3B">
        <w:rPr>
          <w:rFonts w:ascii="Times New Roman" w:hAnsi="Times New Roman" w:cs="Times New Roman"/>
          <w:b/>
          <w:bCs/>
        </w:rPr>
        <w:t>u</w:t>
      </w:r>
      <w:r w:rsidRPr="535E6E3B">
        <w:rPr>
          <w:rFonts w:ascii="Times New Roman" w:hAnsi="Times New Roman" w:cs="Times New Roman"/>
          <w:b/>
          <w:bCs/>
        </w:rPr>
        <w:t>ue Euroopa Bauhausi avaliku konsultatsiooni kohta </w:t>
      </w:r>
    </w:p>
    <w:p w14:paraId="3D3ED8F8" w14:textId="77777777" w:rsidR="000D5D9F" w:rsidRPr="0058714B" w:rsidRDefault="000D5D9F" w:rsidP="00EB23C3">
      <w:pPr>
        <w:spacing w:line="276" w:lineRule="auto"/>
        <w:jc w:val="both"/>
        <w:rPr>
          <w:rFonts w:ascii="Times New Roman" w:hAnsi="Times New Roman" w:cs="Times New Roman"/>
          <w:b/>
          <w:bCs/>
        </w:rPr>
      </w:pPr>
    </w:p>
    <w:p w14:paraId="02837D35" w14:textId="1CDBF47B" w:rsidR="000D5D9F" w:rsidRPr="0058714B" w:rsidRDefault="000D5D9F" w:rsidP="00EB23C3">
      <w:pPr>
        <w:spacing w:line="276" w:lineRule="auto"/>
        <w:jc w:val="both"/>
        <w:rPr>
          <w:rFonts w:ascii="Times New Roman" w:hAnsi="Times New Roman" w:cs="Times New Roman"/>
          <w:b/>
          <w:bCs/>
        </w:rPr>
      </w:pPr>
      <w:r w:rsidRPr="0058714B">
        <w:rPr>
          <w:rFonts w:ascii="Times New Roman" w:hAnsi="Times New Roman" w:cs="Times New Roman"/>
          <w:b/>
          <w:bCs/>
        </w:rPr>
        <w:t>Ülevaade ja eesmärk </w:t>
      </w:r>
    </w:p>
    <w:p w14:paraId="56C462E1" w14:textId="106281A2" w:rsidR="009615AD" w:rsidRPr="0058714B" w:rsidRDefault="35393FEE" w:rsidP="535E6E3B">
      <w:pPr>
        <w:spacing w:before="195" w:after="195" w:line="276" w:lineRule="auto"/>
        <w:jc w:val="both"/>
        <w:rPr>
          <w:rFonts w:ascii="Times New Roman" w:eastAsiaTheme="minorEastAsia" w:hAnsi="Times New Roman" w:cs="Times New Roman"/>
        </w:rPr>
      </w:pPr>
      <w:r w:rsidRPr="535E6E3B">
        <w:rPr>
          <w:rFonts w:ascii="Times New Roman" w:eastAsiaTheme="minorEastAsia" w:hAnsi="Times New Roman" w:cs="Times New Roman"/>
        </w:rPr>
        <w:t>Euroopa K</w:t>
      </w:r>
      <w:r w:rsidR="431F385B" w:rsidRPr="535E6E3B">
        <w:rPr>
          <w:rFonts w:ascii="Times New Roman" w:eastAsiaTheme="minorEastAsia" w:hAnsi="Times New Roman" w:cs="Times New Roman"/>
        </w:rPr>
        <w:t xml:space="preserve">omisjon </w:t>
      </w:r>
      <w:r w:rsidR="0BBC0331" w:rsidRPr="535E6E3B">
        <w:rPr>
          <w:rFonts w:ascii="Times New Roman" w:eastAsiaTheme="minorEastAsia" w:hAnsi="Times New Roman" w:cs="Times New Roman"/>
        </w:rPr>
        <w:t>kogub liikmesriikidelt tagasisidet ja kogemust</w:t>
      </w:r>
      <w:r w:rsidR="00B51FD2" w:rsidRPr="535E6E3B">
        <w:rPr>
          <w:rFonts w:ascii="Times New Roman" w:eastAsiaTheme="minorEastAsia" w:hAnsi="Times New Roman" w:cs="Times New Roman"/>
        </w:rPr>
        <w:t>, et paremini ellu viia</w:t>
      </w:r>
      <w:r w:rsidR="431F385B" w:rsidRPr="535E6E3B">
        <w:rPr>
          <w:rFonts w:ascii="Times New Roman" w:eastAsiaTheme="minorEastAsia" w:hAnsi="Times New Roman" w:cs="Times New Roman"/>
        </w:rPr>
        <w:t xml:space="preserve"> </w:t>
      </w:r>
      <w:r w:rsidR="22807F97" w:rsidRPr="535E6E3B">
        <w:rPr>
          <w:rFonts w:ascii="Times New Roman" w:eastAsiaTheme="minorEastAsia" w:hAnsi="Times New Roman" w:cs="Times New Roman"/>
        </w:rPr>
        <w:t>u</w:t>
      </w:r>
      <w:r w:rsidR="431F385B" w:rsidRPr="535E6E3B">
        <w:rPr>
          <w:rFonts w:ascii="Times New Roman" w:eastAsiaTheme="minorEastAsia" w:hAnsi="Times New Roman" w:cs="Times New Roman"/>
        </w:rPr>
        <w:t>ue Euroopa Bauhausi</w:t>
      </w:r>
      <w:r w:rsidR="4D833285" w:rsidRPr="535E6E3B">
        <w:rPr>
          <w:rFonts w:ascii="Times New Roman" w:eastAsiaTheme="minorEastAsia" w:hAnsi="Times New Roman" w:cs="Times New Roman"/>
        </w:rPr>
        <w:t xml:space="preserve"> (UEB)</w:t>
      </w:r>
      <w:r w:rsidR="431F385B" w:rsidRPr="535E6E3B">
        <w:rPr>
          <w:rFonts w:ascii="Times New Roman" w:eastAsiaTheme="minorEastAsia" w:hAnsi="Times New Roman" w:cs="Times New Roman"/>
        </w:rPr>
        <w:t xml:space="preserve"> algatust</w:t>
      </w:r>
      <w:r w:rsidR="5D7AAEA8" w:rsidRPr="535E6E3B">
        <w:rPr>
          <w:rFonts w:ascii="Times New Roman" w:eastAsiaTheme="minorEastAsia" w:hAnsi="Times New Roman" w:cs="Times New Roman"/>
        </w:rPr>
        <w:t>,</w:t>
      </w:r>
      <w:r w:rsidR="431F385B" w:rsidRPr="535E6E3B">
        <w:rPr>
          <w:rFonts w:ascii="Times New Roman" w:eastAsiaTheme="minorEastAsia" w:hAnsi="Times New Roman" w:cs="Times New Roman"/>
        </w:rPr>
        <w:t xml:space="preserve"> </w:t>
      </w:r>
      <w:r w:rsidR="00B51FD2" w:rsidRPr="535E6E3B">
        <w:rPr>
          <w:rFonts w:ascii="Times New Roman" w:eastAsiaTheme="minorEastAsia" w:hAnsi="Times New Roman" w:cs="Times New Roman"/>
        </w:rPr>
        <w:t xml:space="preserve">mille eesmärk on </w:t>
      </w:r>
      <w:r w:rsidR="00575E57" w:rsidRPr="535E6E3B">
        <w:rPr>
          <w:rFonts w:ascii="Times New Roman" w:eastAsiaTheme="minorEastAsia" w:hAnsi="Times New Roman" w:cs="Times New Roman"/>
        </w:rPr>
        <w:t>luua</w:t>
      </w:r>
      <w:r w:rsidR="431F385B" w:rsidRPr="535E6E3B">
        <w:rPr>
          <w:rFonts w:ascii="Times New Roman" w:eastAsiaTheme="minorEastAsia" w:hAnsi="Times New Roman" w:cs="Times New Roman"/>
        </w:rPr>
        <w:t xml:space="preserve"> ruumilahendus</w:t>
      </w:r>
      <w:r w:rsidR="00575E57" w:rsidRPr="535E6E3B">
        <w:rPr>
          <w:rFonts w:ascii="Times New Roman" w:eastAsiaTheme="minorEastAsia" w:hAnsi="Times New Roman" w:cs="Times New Roman"/>
        </w:rPr>
        <w:t>i, mis</w:t>
      </w:r>
      <w:r w:rsidR="00A646C1" w:rsidRPr="535E6E3B">
        <w:rPr>
          <w:rFonts w:ascii="Times New Roman" w:eastAsiaTheme="minorEastAsia" w:hAnsi="Times New Roman" w:cs="Times New Roman"/>
        </w:rPr>
        <w:t xml:space="preserve"> </w:t>
      </w:r>
      <w:r w:rsidR="00575E57" w:rsidRPr="535E6E3B">
        <w:rPr>
          <w:rFonts w:ascii="Times New Roman" w:eastAsiaTheme="minorEastAsia" w:hAnsi="Times New Roman" w:cs="Times New Roman"/>
        </w:rPr>
        <w:t>on</w:t>
      </w:r>
      <w:r w:rsidR="431F385B" w:rsidRPr="535E6E3B">
        <w:rPr>
          <w:rFonts w:ascii="Times New Roman" w:eastAsiaTheme="minorEastAsia" w:hAnsi="Times New Roman" w:cs="Times New Roman"/>
        </w:rPr>
        <w:t xml:space="preserve"> ühtaegu kaasavad, kestlikud ja kaunid. Prioriteetsete </w:t>
      </w:r>
      <w:r w:rsidR="2CBFE03D" w:rsidRPr="535E6E3B">
        <w:rPr>
          <w:rFonts w:ascii="Times New Roman" w:eastAsiaTheme="minorEastAsia" w:hAnsi="Times New Roman" w:cs="Times New Roman"/>
        </w:rPr>
        <w:t xml:space="preserve">teemadena </w:t>
      </w:r>
      <w:r w:rsidR="431F385B" w:rsidRPr="535E6E3B">
        <w:rPr>
          <w:rFonts w:ascii="Times New Roman" w:eastAsiaTheme="minorEastAsia" w:hAnsi="Times New Roman" w:cs="Times New Roman"/>
        </w:rPr>
        <w:t>toob Komisjon välja naabruskon</w:t>
      </w:r>
      <w:r w:rsidR="004346F5" w:rsidRPr="535E6E3B">
        <w:rPr>
          <w:rFonts w:ascii="Times New Roman" w:eastAsiaTheme="minorEastAsia" w:hAnsi="Times New Roman" w:cs="Times New Roman"/>
        </w:rPr>
        <w:t>dade</w:t>
      </w:r>
      <w:r w:rsidR="431F385B" w:rsidRPr="535E6E3B">
        <w:rPr>
          <w:rFonts w:ascii="Times New Roman" w:eastAsiaTheme="minorEastAsia" w:hAnsi="Times New Roman" w:cs="Times New Roman"/>
        </w:rPr>
        <w:t xml:space="preserve"> toetamise, innovatsiooni ja investeeringute edukama suunamise kohaliku elu edendamisse, </w:t>
      </w:r>
      <w:r w:rsidR="004346F5" w:rsidRPr="535E6E3B">
        <w:rPr>
          <w:rFonts w:ascii="Times New Roman" w:eastAsiaTheme="minorEastAsia" w:hAnsi="Times New Roman" w:cs="Times New Roman"/>
        </w:rPr>
        <w:t xml:space="preserve">elanike suurema kaasamise elukeskkonna </w:t>
      </w:r>
      <w:r w:rsidR="431F385B" w:rsidRPr="535E6E3B">
        <w:rPr>
          <w:rFonts w:ascii="Times New Roman" w:eastAsiaTheme="minorEastAsia" w:hAnsi="Times New Roman" w:cs="Times New Roman"/>
        </w:rPr>
        <w:t>arendamise</w:t>
      </w:r>
      <w:r w:rsidR="004346F5" w:rsidRPr="535E6E3B">
        <w:rPr>
          <w:rFonts w:ascii="Times New Roman" w:eastAsiaTheme="minorEastAsia" w:hAnsi="Times New Roman" w:cs="Times New Roman"/>
        </w:rPr>
        <w:t>l</w:t>
      </w:r>
      <w:r w:rsidR="431F385B" w:rsidRPr="535E6E3B">
        <w:rPr>
          <w:rFonts w:ascii="Times New Roman" w:eastAsiaTheme="minorEastAsia" w:hAnsi="Times New Roman" w:cs="Times New Roman"/>
        </w:rPr>
        <w:t>, tööjõupuuduse kaotamise ning taskukohasuse tagamise.</w:t>
      </w:r>
      <w:r w:rsidRPr="535E6E3B">
        <w:rPr>
          <w:rFonts w:ascii="Times New Roman" w:eastAsiaTheme="minorEastAsia" w:hAnsi="Times New Roman" w:cs="Times New Roman"/>
        </w:rPr>
        <w:t xml:space="preserve"> </w:t>
      </w:r>
    </w:p>
    <w:p w14:paraId="4C6D4C8F" w14:textId="777744A4" w:rsidR="00275058" w:rsidRPr="0058714B" w:rsidRDefault="35393FEE" w:rsidP="16846C02">
      <w:pPr>
        <w:spacing w:before="195" w:after="195" w:line="276" w:lineRule="auto"/>
        <w:jc w:val="both"/>
        <w:rPr>
          <w:rFonts w:ascii="Times New Roman" w:eastAsiaTheme="minorEastAsia" w:hAnsi="Times New Roman" w:cs="Times New Roman"/>
        </w:rPr>
      </w:pPr>
      <w:r w:rsidRPr="0058714B">
        <w:rPr>
          <w:rFonts w:ascii="Times New Roman" w:eastAsiaTheme="minorEastAsia" w:hAnsi="Times New Roman" w:cs="Times New Roman"/>
        </w:rPr>
        <w:t>Avaliku konsultatsiooni järel plaanib Komisjon avaldada uue teatise ning s</w:t>
      </w:r>
      <w:r w:rsidR="5E327F10" w:rsidRPr="0058714B">
        <w:rPr>
          <w:rFonts w:ascii="Times New Roman" w:eastAsiaTheme="minorEastAsia" w:hAnsi="Times New Roman" w:cs="Times New Roman"/>
        </w:rPr>
        <w:t>oovitu</w:t>
      </w:r>
      <w:r w:rsidRPr="0058714B">
        <w:rPr>
          <w:rFonts w:ascii="Times New Roman" w:eastAsiaTheme="minorEastAsia" w:hAnsi="Times New Roman" w:cs="Times New Roman"/>
        </w:rPr>
        <w:t xml:space="preserve">sed. </w:t>
      </w:r>
      <w:r w:rsidR="1BFCF700" w:rsidRPr="0058714B">
        <w:rPr>
          <w:rFonts w:ascii="Times New Roman" w:eastAsiaTheme="minorEastAsia" w:hAnsi="Times New Roman" w:cs="Times New Roman"/>
        </w:rPr>
        <w:t>Uue teatisega on Komisjoni eesmärgiks suurendada UEB algatuse nähtavust, tunnustamist ja toetamist</w:t>
      </w:r>
      <w:r w:rsidR="1BFCF700" w:rsidRPr="0058714B">
        <w:rPr>
          <w:rFonts w:ascii="Times New Roman" w:eastAsiaTheme="minorEastAsia" w:hAnsi="Times New Roman" w:cs="Times New Roman"/>
          <w:b/>
          <w:bCs/>
        </w:rPr>
        <w:t xml:space="preserve"> </w:t>
      </w:r>
      <w:r w:rsidR="1BFCF700" w:rsidRPr="0058714B">
        <w:rPr>
          <w:rFonts w:ascii="Times New Roman" w:eastAsiaTheme="minorEastAsia" w:hAnsi="Times New Roman" w:cs="Times New Roman"/>
        </w:rPr>
        <w:t>liikmesriikide poolt, samuti ka selle rahastamisvahendite tõhusust. Teatise täpsema</w:t>
      </w:r>
      <w:r w:rsidRPr="0058714B">
        <w:rPr>
          <w:rFonts w:ascii="Times New Roman" w:eastAsiaTheme="minorEastAsia" w:hAnsi="Times New Roman" w:cs="Times New Roman"/>
        </w:rPr>
        <w:t>te</w:t>
      </w:r>
      <w:r w:rsidR="1BFCF700" w:rsidRPr="0058714B">
        <w:rPr>
          <w:rFonts w:ascii="Times New Roman" w:eastAsiaTheme="minorEastAsia" w:hAnsi="Times New Roman" w:cs="Times New Roman"/>
        </w:rPr>
        <w:t>ks eesmär</w:t>
      </w:r>
      <w:r w:rsidRPr="0058714B">
        <w:rPr>
          <w:rFonts w:ascii="Times New Roman" w:eastAsiaTheme="minorEastAsia" w:hAnsi="Times New Roman" w:cs="Times New Roman"/>
        </w:rPr>
        <w:t>kide</w:t>
      </w:r>
      <w:r w:rsidR="1BFCF700" w:rsidRPr="0058714B">
        <w:rPr>
          <w:rFonts w:ascii="Times New Roman" w:eastAsiaTheme="minorEastAsia" w:hAnsi="Times New Roman" w:cs="Times New Roman"/>
        </w:rPr>
        <w:t>ks on tõhustada jõupingutusi elu- ja tehiskeskkondade kestlikkuse arendamise vallas, parandada algatuse juhtimist ja koordineerimist, parandada projekti olemasolevaid vahendeid, tugevdada UEB akadeemiat (NEBA), arendada andme- ja teaduspõhisust ning suurendada nn rohujuure tasandi kaasatust.</w:t>
      </w:r>
    </w:p>
    <w:p w14:paraId="7B238290" w14:textId="66484D8B" w:rsidR="000D5D9F" w:rsidRPr="0058714B" w:rsidRDefault="00F82225" w:rsidP="00EB23C3">
      <w:pPr>
        <w:spacing w:line="276" w:lineRule="auto"/>
        <w:jc w:val="both"/>
        <w:rPr>
          <w:rFonts w:ascii="Times New Roman" w:hAnsi="Times New Roman" w:cs="Times New Roman"/>
        </w:rPr>
      </w:pPr>
      <w:r>
        <w:rPr>
          <w:rFonts w:ascii="Times New Roman" w:hAnsi="Times New Roman" w:cs="Times New Roman"/>
        </w:rPr>
        <w:t>Tagasiside andmise täht</w:t>
      </w:r>
      <w:r w:rsidR="004346F5">
        <w:rPr>
          <w:rFonts w:ascii="Times New Roman" w:hAnsi="Times New Roman" w:cs="Times New Roman"/>
        </w:rPr>
        <w:t>aeg</w:t>
      </w:r>
      <w:r>
        <w:rPr>
          <w:rFonts w:ascii="Times New Roman" w:hAnsi="Times New Roman" w:cs="Times New Roman"/>
        </w:rPr>
        <w:t xml:space="preserve"> on </w:t>
      </w:r>
      <w:r w:rsidR="00BD235B">
        <w:rPr>
          <w:rFonts w:ascii="Times New Roman" w:hAnsi="Times New Roman" w:cs="Times New Roman"/>
        </w:rPr>
        <w:t xml:space="preserve">17. oktoober 2025. </w:t>
      </w:r>
    </w:p>
    <w:p w14:paraId="5A541BA9" w14:textId="4A712F2A" w:rsidR="000D5D9F" w:rsidRPr="0058714B" w:rsidRDefault="000D5D9F" w:rsidP="00EB23C3">
      <w:pPr>
        <w:spacing w:line="276" w:lineRule="auto"/>
        <w:jc w:val="both"/>
        <w:rPr>
          <w:rFonts w:ascii="Times New Roman" w:hAnsi="Times New Roman" w:cs="Times New Roman"/>
          <w:b/>
          <w:bCs/>
        </w:rPr>
      </w:pPr>
      <w:r w:rsidRPr="0058714B">
        <w:rPr>
          <w:rFonts w:ascii="Times New Roman" w:hAnsi="Times New Roman" w:cs="Times New Roman"/>
          <w:b/>
          <w:bCs/>
        </w:rPr>
        <w:t>Koostajad</w:t>
      </w:r>
    </w:p>
    <w:p w14:paraId="090B3AA0" w14:textId="6FFEC49A" w:rsidR="000D5D9F" w:rsidRPr="0058714B" w:rsidRDefault="000D5D9F" w:rsidP="00EB23C3">
      <w:pPr>
        <w:spacing w:line="276" w:lineRule="auto"/>
        <w:jc w:val="both"/>
        <w:rPr>
          <w:rFonts w:ascii="Times New Roman" w:hAnsi="Times New Roman" w:cs="Times New Roman"/>
        </w:rPr>
      </w:pPr>
      <w:r w:rsidRPr="0058714B">
        <w:rPr>
          <w:rFonts w:ascii="Times New Roman" w:hAnsi="Times New Roman" w:cs="Times New Roman"/>
        </w:rPr>
        <w:t>Seletuskirja on koostanud Kliimaministeeriumi ehituse ja elukeskkonna osakonna elamumajanduse valdkonnajuht Veronika Valk-Siska (</w:t>
      </w:r>
      <w:hyperlink r:id="rId8" w:tgtFrame="_blank" w:history="1">
        <w:r w:rsidRPr="0058714B">
          <w:rPr>
            <w:rStyle w:val="Hperlink"/>
            <w:rFonts w:ascii="Times New Roman" w:hAnsi="Times New Roman" w:cs="Times New Roman"/>
          </w:rPr>
          <w:t>veronika.valk-siska@kliimaministeerium.ee</w:t>
        </w:r>
      </w:hyperlink>
      <w:r w:rsidRPr="0058714B">
        <w:rPr>
          <w:rFonts w:ascii="Times New Roman" w:hAnsi="Times New Roman" w:cs="Times New Roman"/>
        </w:rPr>
        <w:t>) ja välissuhete osakonna nõunik Rahel Kelus (</w:t>
      </w:r>
      <w:hyperlink r:id="rId9" w:tgtFrame="_blank" w:history="1">
        <w:r w:rsidRPr="0058714B">
          <w:rPr>
            <w:rStyle w:val="Hperlink"/>
            <w:rFonts w:ascii="Times New Roman" w:hAnsi="Times New Roman" w:cs="Times New Roman"/>
          </w:rPr>
          <w:t>rahel.kelus@kliimaministeerium.ee</w:t>
        </w:r>
      </w:hyperlink>
      <w:r w:rsidRPr="0058714B">
        <w:rPr>
          <w:rFonts w:ascii="Times New Roman" w:hAnsi="Times New Roman" w:cs="Times New Roman"/>
        </w:rPr>
        <w:t>). Valdkonna eest vastutab elukeskkonna ja ringmajanduse asekantsler Ivo Jaanisoo. </w:t>
      </w:r>
    </w:p>
    <w:p w14:paraId="0FD6DA1D" w14:textId="77777777" w:rsidR="000D5D9F" w:rsidRPr="0058714B" w:rsidRDefault="000D5D9F" w:rsidP="00EB23C3">
      <w:pPr>
        <w:spacing w:line="276" w:lineRule="auto"/>
        <w:jc w:val="both"/>
        <w:rPr>
          <w:rFonts w:ascii="Times New Roman" w:hAnsi="Times New Roman" w:cs="Times New Roman"/>
        </w:rPr>
      </w:pPr>
    </w:p>
    <w:p w14:paraId="5F06DEF7" w14:textId="2F16641B" w:rsidR="004E43D4" w:rsidRPr="0058714B" w:rsidRDefault="000D5D9F" w:rsidP="00EB23C3">
      <w:pPr>
        <w:spacing w:line="276" w:lineRule="auto"/>
        <w:jc w:val="both"/>
        <w:rPr>
          <w:rFonts w:ascii="Times New Roman" w:hAnsi="Times New Roman" w:cs="Times New Roman"/>
          <w:b/>
          <w:bCs/>
        </w:rPr>
      </w:pPr>
      <w:r w:rsidRPr="0058714B">
        <w:rPr>
          <w:rFonts w:ascii="Times New Roman" w:hAnsi="Times New Roman" w:cs="Times New Roman"/>
          <w:b/>
          <w:bCs/>
        </w:rPr>
        <w:t>Avalikule konsultatsioonile vastamise üldpõhimõtted </w:t>
      </w:r>
    </w:p>
    <w:p w14:paraId="3EDDEC34" w14:textId="227EC94E" w:rsidR="00EB23C3" w:rsidRPr="0058714B" w:rsidRDefault="4DB263E8" w:rsidP="00EB23C3">
      <w:pPr>
        <w:spacing w:line="276" w:lineRule="auto"/>
        <w:jc w:val="both"/>
        <w:rPr>
          <w:rFonts w:ascii="Times New Roman" w:hAnsi="Times New Roman" w:cs="Times New Roman"/>
        </w:rPr>
      </w:pPr>
      <w:r w:rsidRPr="0058714B">
        <w:rPr>
          <w:rFonts w:ascii="Times New Roman" w:hAnsi="Times New Roman" w:cs="Times New Roman"/>
        </w:rPr>
        <w:t>Avaliku konsultatsiooni küsimustele vastamisel on lähtutud järgnevatest riiklikest arengukavadest ja raamdokumentidest: </w:t>
      </w:r>
    </w:p>
    <w:p w14:paraId="3D97CAE4" w14:textId="77777777" w:rsidR="00EB23C3" w:rsidRPr="0058714B" w:rsidRDefault="000D5D9F" w:rsidP="00EB23C3">
      <w:pPr>
        <w:pStyle w:val="Loendilik"/>
        <w:numPr>
          <w:ilvl w:val="0"/>
          <w:numId w:val="13"/>
        </w:numPr>
        <w:spacing w:line="276" w:lineRule="auto"/>
        <w:jc w:val="both"/>
        <w:rPr>
          <w:rFonts w:ascii="Times New Roman" w:hAnsi="Times New Roman" w:cs="Times New Roman"/>
        </w:rPr>
      </w:pPr>
      <w:r w:rsidRPr="0058714B">
        <w:rPr>
          <w:rFonts w:ascii="Times New Roman" w:hAnsi="Times New Roman" w:cs="Times New Roman"/>
        </w:rPr>
        <w:t>Strateegia „Eesti 2035“, mis on Riigikogu poolt vastu võetud 12. mai 2021; </w:t>
      </w:r>
    </w:p>
    <w:p w14:paraId="322A6E3E" w14:textId="77777777" w:rsidR="00EB23C3" w:rsidRPr="0058714B" w:rsidRDefault="000D5D9F" w:rsidP="00EB23C3">
      <w:pPr>
        <w:pStyle w:val="Loendilik"/>
        <w:numPr>
          <w:ilvl w:val="0"/>
          <w:numId w:val="13"/>
        </w:numPr>
        <w:spacing w:line="276" w:lineRule="auto"/>
        <w:jc w:val="both"/>
        <w:rPr>
          <w:rFonts w:ascii="Times New Roman" w:hAnsi="Times New Roman" w:cs="Times New Roman"/>
        </w:rPr>
      </w:pPr>
      <w:r w:rsidRPr="0058714B">
        <w:rPr>
          <w:rFonts w:ascii="Times New Roman" w:hAnsi="Times New Roman" w:cs="Times New Roman"/>
        </w:rPr>
        <w:t>“Eesti taskukohase ja kättesaadava eluasemepoliitika võimaluste analüüs,”</w:t>
      </w:r>
      <w:r w:rsidRPr="0058714B">
        <w:rPr>
          <w:rStyle w:val="Allmrkuseviide"/>
          <w:rFonts w:ascii="Times New Roman" w:hAnsi="Times New Roman" w:cs="Times New Roman"/>
        </w:rPr>
        <w:footnoteReference w:id="1"/>
      </w:r>
      <w:r w:rsidRPr="0058714B">
        <w:rPr>
          <w:rFonts w:ascii="Times New Roman" w:hAnsi="Times New Roman" w:cs="Times New Roman"/>
        </w:rPr>
        <w:t xml:space="preserve"> mis on Kliimaministeeriumi tellimusel Eesti Kunstiakadeemia ja Tartu Ülikooli poolt läbiviidud, avaldatud 2025. aastal; </w:t>
      </w:r>
    </w:p>
    <w:p w14:paraId="21C5C43A" w14:textId="77777777" w:rsidR="00EB23C3" w:rsidRPr="0058714B" w:rsidRDefault="000D5D9F" w:rsidP="00EB23C3">
      <w:pPr>
        <w:pStyle w:val="Loendilik"/>
        <w:numPr>
          <w:ilvl w:val="0"/>
          <w:numId w:val="13"/>
        </w:numPr>
        <w:spacing w:line="276" w:lineRule="auto"/>
        <w:jc w:val="both"/>
        <w:rPr>
          <w:rFonts w:ascii="Times New Roman" w:hAnsi="Times New Roman" w:cs="Times New Roman"/>
        </w:rPr>
      </w:pPr>
      <w:r w:rsidRPr="0058714B">
        <w:rPr>
          <w:rFonts w:ascii="Times New Roman" w:hAnsi="Times New Roman" w:cs="Times New Roman"/>
        </w:rPr>
        <w:lastRenderedPageBreak/>
        <w:t>„Hoonete rekonstrueerimise pikaajaline strateegia</w:t>
      </w:r>
      <w:r w:rsidRPr="0058714B">
        <w:rPr>
          <w:rStyle w:val="Allmrkuseviide"/>
          <w:rFonts w:ascii="Times New Roman" w:hAnsi="Times New Roman" w:cs="Times New Roman"/>
        </w:rPr>
        <w:footnoteReference w:id="2"/>
      </w:r>
      <w:r w:rsidRPr="0058714B">
        <w:rPr>
          <w:rFonts w:ascii="Times New Roman" w:hAnsi="Times New Roman" w:cs="Times New Roman"/>
        </w:rPr>
        <w:t>“, mis on heaks kiidetud Vabariigi Valitsuse 9. juuli 2020 istungil; </w:t>
      </w:r>
    </w:p>
    <w:p w14:paraId="03597491" w14:textId="77777777" w:rsidR="00EB23C3" w:rsidRPr="0058714B" w:rsidRDefault="000D5D9F" w:rsidP="00EB23C3">
      <w:pPr>
        <w:pStyle w:val="Loendilik"/>
        <w:numPr>
          <w:ilvl w:val="0"/>
          <w:numId w:val="13"/>
        </w:numPr>
        <w:spacing w:line="276" w:lineRule="auto"/>
        <w:jc w:val="both"/>
        <w:rPr>
          <w:rFonts w:ascii="Times New Roman" w:hAnsi="Times New Roman" w:cs="Times New Roman"/>
        </w:rPr>
      </w:pPr>
      <w:r w:rsidRPr="0058714B">
        <w:rPr>
          <w:rFonts w:ascii="Times New Roman" w:hAnsi="Times New Roman" w:cs="Times New Roman"/>
        </w:rPr>
        <w:t>„Ehituse pikk vaade 2035</w:t>
      </w:r>
      <w:r w:rsidRPr="0058714B">
        <w:rPr>
          <w:rStyle w:val="Allmrkuseviide"/>
          <w:rFonts w:ascii="Times New Roman" w:hAnsi="Times New Roman" w:cs="Times New Roman"/>
        </w:rPr>
        <w:footnoteReference w:id="3"/>
      </w:r>
      <w:r w:rsidRPr="0058714B">
        <w:rPr>
          <w:rFonts w:ascii="Times New Roman" w:hAnsi="Times New Roman" w:cs="Times New Roman"/>
        </w:rPr>
        <w:t>“, mis on heaks kiidetud Vabariigi Valitsuse 27. aprilli 2021 istungil; </w:t>
      </w:r>
    </w:p>
    <w:p w14:paraId="01297A9C" w14:textId="77777777" w:rsidR="00EB23C3" w:rsidRPr="0058714B" w:rsidRDefault="000D5D9F" w:rsidP="00EB23C3">
      <w:pPr>
        <w:pStyle w:val="Loendilik"/>
        <w:numPr>
          <w:ilvl w:val="0"/>
          <w:numId w:val="13"/>
        </w:numPr>
        <w:spacing w:line="276" w:lineRule="auto"/>
        <w:jc w:val="both"/>
        <w:rPr>
          <w:rFonts w:ascii="Times New Roman" w:hAnsi="Times New Roman" w:cs="Times New Roman"/>
        </w:rPr>
      </w:pPr>
      <w:r w:rsidRPr="0058714B">
        <w:rPr>
          <w:rFonts w:ascii="Times New Roman" w:hAnsi="Times New Roman" w:cs="Times New Roman"/>
        </w:rPr>
        <w:t>„Kliimapoliitika põhialused aastani 2050</w:t>
      </w:r>
      <w:r w:rsidRPr="0058714B">
        <w:rPr>
          <w:rStyle w:val="Allmrkuseviide"/>
          <w:rFonts w:ascii="Times New Roman" w:hAnsi="Times New Roman" w:cs="Times New Roman"/>
        </w:rPr>
        <w:footnoteReference w:id="4"/>
      </w:r>
      <w:r w:rsidRPr="0058714B">
        <w:rPr>
          <w:rFonts w:ascii="Times New Roman" w:hAnsi="Times New Roman" w:cs="Times New Roman"/>
        </w:rPr>
        <w:t>“; </w:t>
      </w:r>
    </w:p>
    <w:p w14:paraId="78F0AD20" w14:textId="77777777" w:rsidR="00EB23C3" w:rsidRPr="0058714B" w:rsidRDefault="000D5D9F" w:rsidP="00EB23C3">
      <w:pPr>
        <w:pStyle w:val="Loendilik"/>
        <w:numPr>
          <w:ilvl w:val="0"/>
          <w:numId w:val="13"/>
        </w:numPr>
        <w:spacing w:line="276" w:lineRule="auto"/>
        <w:jc w:val="both"/>
        <w:rPr>
          <w:rFonts w:ascii="Times New Roman" w:hAnsi="Times New Roman" w:cs="Times New Roman"/>
        </w:rPr>
      </w:pPr>
      <w:r w:rsidRPr="0058714B">
        <w:rPr>
          <w:rFonts w:ascii="Times New Roman" w:hAnsi="Times New Roman" w:cs="Times New Roman"/>
        </w:rPr>
        <w:t>„Riiklik energia- ja kliimakava</w:t>
      </w:r>
      <w:r w:rsidRPr="0058714B">
        <w:rPr>
          <w:rStyle w:val="Allmrkuseviide"/>
          <w:rFonts w:ascii="Times New Roman" w:hAnsi="Times New Roman" w:cs="Times New Roman"/>
        </w:rPr>
        <w:footnoteReference w:id="5"/>
      </w:r>
      <w:r w:rsidRPr="0058714B">
        <w:rPr>
          <w:rFonts w:ascii="Times New Roman" w:hAnsi="Times New Roman" w:cs="Times New Roman"/>
        </w:rPr>
        <w:t>“; </w:t>
      </w:r>
    </w:p>
    <w:p w14:paraId="06BAA3A3" w14:textId="77777777" w:rsidR="00EB23C3" w:rsidRPr="0058714B" w:rsidRDefault="000D5D9F" w:rsidP="00EB23C3">
      <w:pPr>
        <w:pStyle w:val="Loendilik"/>
        <w:numPr>
          <w:ilvl w:val="0"/>
          <w:numId w:val="13"/>
        </w:numPr>
        <w:spacing w:line="276" w:lineRule="auto"/>
        <w:jc w:val="both"/>
        <w:rPr>
          <w:rFonts w:ascii="Times New Roman" w:hAnsi="Times New Roman" w:cs="Times New Roman"/>
        </w:rPr>
      </w:pPr>
      <w:r w:rsidRPr="0058714B">
        <w:rPr>
          <w:rFonts w:ascii="Times New Roman" w:hAnsi="Times New Roman" w:cs="Times New Roman"/>
        </w:rPr>
        <w:t>„Energiamajanduse arengukava aastani 2030“</w:t>
      </w:r>
      <w:r w:rsidRPr="0058714B">
        <w:rPr>
          <w:rFonts w:ascii="Times New Roman" w:hAnsi="Times New Roman" w:cs="Times New Roman"/>
          <w:vertAlign w:val="superscript"/>
        </w:rPr>
        <w:t>6</w:t>
      </w:r>
      <w:r w:rsidR="00820DC7" w:rsidRPr="0058714B">
        <w:rPr>
          <w:rFonts w:ascii="Times New Roman" w:hAnsi="Times New Roman" w:cs="Times New Roman"/>
        </w:rPr>
        <w:t>;</w:t>
      </w:r>
    </w:p>
    <w:p w14:paraId="042046E3" w14:textId="217BAB67" w:rsidR="33A651EF" w:rsidRPr="0058714B" w:rsidRDefault="1F0F6726" w:rsidP="00EB23C3">
      <w:pPr>
        <w:pStyle w:val="Loendilik"/>
        <w:numPr>
          <w:ilvl w:val="0"/>
          <w:numId w:val="13"/>
        </w:numPr>
        <w:spacing w:line="276" w:lineRule="auto"/>
        <w:jc w:val="both"/>
        <w:rPr>
          <w:rFonts w:ascii="Times New Roman" w:hAnsi="Times New Roman" w:cs="Times New Roman"/>
        </w:rPr>
      </w:pPr>
      <w:r w:rsidRPr="0058714B">
        <w:rPr>
          <w:rFonts w:ascii="Times New Roman" w:hAnsi="Times New Roman" w:cs="Times New Roman"/>
        </w:rPr>
        <w:t xml:space="preserve">Eesti seisukohad Euroopa taskukohaste eluasemete kava </w:t>
      </w:r>
      <w:r w:rsidR="68A59BFF" w:rsidRPr="0058714B">
        <w:rPr>
          <w:rFonts w:ascii="Times New Roman" w:hAnsi="Times New Roman" w:cs="Times New Roman"/>
        </w:rPr>
        <w:t>avaliku konsultatsiooni kohta, mis kinnitati Vabariigi Valitsuse 9. oktoobri 2025 istungil</w:t>
      </w:r>
      <w:r w:rsidR="557C4A21" w:rsidRPr="0058714B">
        <w:rPr>
          <w:rFonts w:ascii="Times New Roman" w:hAnsi="Times New Roman" w:cs="Times New Roman"/>
        </w:rPr>
        <w:t>;</w:t>
      </w:r>
    </w:p>
    <w:p w14:paraId="567F48D9" w14:textId="7F978B13" w:rsidR="557C4A21" w:rsidRPr="0058714B" w:rsidRDefault="557C4A21" w:rsidP="16846C02">
      <w:pPr>
        <w:pStyle w:val="Loendilik"/>
        <w:numPr>
          <w:ilvl w:val="0"/>
          <w:numId w:val="13"/>
        </w:numPr>
        <w:spacing w:line="276" w:lineRule="auto"/>
        <w:jc w:val="both"/>
        <w:rPr>
          <w:rFonts w:ascii="Times New Roman" w:hAnsi="Times New Roman" w:cs="Times New Roman"/>
        </w:rPr>
      </w:pPr>
      <w:r w:rsidRPr="0058714B">
        <w:rPr>
          <w:rFonts w:ascii="Times New Roman" w:hAnsi="Times New Roman" w:cs="Times New Roman"/>
        </w:rPr>
        <w:t>Majandus- ja Kommunikatsiooniministeeriumi avaldatud „Üleriigilise planeeringu asustuse arengustsenaariumide koonduuring“</w:t>
      </w:r>
      <w:r w:rsidRPr="0058714B">
        <w:rPr>
          <w:rStyle w:val="Allmrkuseviide"/>
          <w:rFonts w:ascii="Times New Roman" w:hAnsi="Times New Roman" w:cs="Times New Roman"/>
        </w:rPr>
        <w:footnoteReference w:id="6"/>
      </w:r>
      <w:r w:rsidR="1DA3BC45" w:rsidRPr="0058714B">
        <w:rPr>
          <w:rFonts w:ascii="Times New Roman" w:hAnsi="Times New Roman" w:cs="Times New Roman"/>
        </w:rPr>
        <w:t>.</w:t>
      </w:r>
    </w:p>
    <w:p w14:paraId="7D24FDCB" w14:textId="77777777" w:rsidR="00EB23C3" w:rsidRPr="0058714B" w:rsidRDefault="00EB23C3" w:rsidP="00EB23C3">
      <w:pPr>
        <w:spacing w:line="276" w:lineRule="auto"/>
        <w:jc w:val="both"/>
        <w:rPr>
          <w:rFonts w:ascii="Times New Roman" w:hAnsi="Times New Roman" w:cs="Times New Roman"/>
        </w:rPr>
      </w:pPr>
    </w:p>
    <w:p w14:paraId="046B7262" w14:textId="6E206836" w:rsidR="33A651EF" w:rsidRPr="0058714B" w:rsidRDefault="73DA1937" w:rsidP="00EB23C3">
      <w:pPr>
        <w:spacing w:before="195" w:after="195" w:line="276" w:lineRule="auto"/>
        <w:jc w:val="both"/>
        <w:rPr>
          <w:rFonts w:ascii="Times New Roman" w:eastAsiaTheme="minorEastAsia" w:hAnsi="Times New Roman" w:cs="Times New Roman"/>
        </w:rPr>
      </w:pPr>
      <w:r w:rsidRPr="0058714B">
        <w:rPr>
          <w:rFonts w:ascii="Times New Roman" w:eastAsiaTheme="minorEastAsia" w:hAnsi="Times New Roman" w:cs="Times New Roman"/>
        </w:rPr>
        <w:t>Aluseks on võetud ka järg</w:t>
      </w:r>
      <w:r w:rsidR="1B0C7B8D" w:rsidRPr="0058714B">
        <w:rPr>
          <w:rFonts w:ascii="Times New Roman" w:eastAsiaTheme="minorEastAsia" w:hAnsi="Times New Roman" w:cs="Times New Roman"/>
        </w:rPr>
        <w:t>mised</w:t>
      </w:r>
      <w:r w:rsidRPr="0058714B">
        <w:rPr>
          <w:rFonts w:ascii="Times New Roman" w:eastAsiaTheme="minorEastAsia" w:hAnsi="Times New Roman" w:cs="Times New Roman"/>
        </w:rPr>
        <w:t xml:space="preserve"> dokumendid ja hea tava põhimõtted:</w:t>
      </w:r>
    </w:p>
    <w:p w14:paraId="07B313FC" w14:textId="526406D6" w:rsidR="33A651EF" w:rsidRPr="0058714B" w:rsidRDefault="7866E41E" w:rsidP="16846C02">
      <w:pPr>
        <w:pStyle w:val="Loendilik"/>
        <w:numPr>
          <w:ilvl w:val="0"/>
          <w:numId w:val="1"/>
        </w:numPr>
        <w:spacing w:before="195" w:after="195" w:line="276" w:lineRule="auto"/>
        <w:jc w:val="both"/>
        <w:rPr>
          <w:rFonts w:ascii="Times New Roman" w:eastAsiaTheme="minorEastAsia" w:hAnsi="Times New Roman" w:cs="Times New Roman"/>
        </w:rPr>
      </w:pPr>
      <w:r w:rsidRPr="0058714B">
        <w:rPr>
          <w:rFonts w:ascii="Times New Roman" w:eastAsiaTheme="minorEastAsia" w:hAnsi="Times New Roman" w:cs="Times New Roman"/>
        </w:rPr>
        <w:t>Kvaliteetse ruumi aluspõhimõtted</w:t>
      </w:r>
      <w:r w:rsidR="0B2BBD9B" w:rsidRPr="0058714B">
        <w:rPr>
          <w:rFonts w:ascii="Times New Roman" w:eastAsiaTheme="minorEastAsia" w:hAnsi="Times New Roman" w:cs="Times New Roman"/>
        </w:rPr>
        <w:t>, avaldatud 2019. aastal</w:t>
      </w:r>
      <w:r w:rsidR="004C755C" w:rsidRPr="0058714B">
        <w:rPr>
          <w:rStyle w:val="Allmrkuseviide"/>
          <w:rFonts w:ascii="Times New Roman" w:eastAsiaTheme="minorEastAsia" w:hAnsi="Times New Roman" w:cs="Times New Roman"/>
        </w:rPr>
        <w:footnoteReference w:id="7"/>
      </w:r>
    </w:p>
    <w:p w14:paraId="56F0EF86" w14:textId="631E920E" w:rsidR="33A651EF" w:rsidRPr="0058714B" w:rsidRDefault="7866E41E" w:rsidP="00EB23C3">
      <w:pPr>
        <w:pStyle w:val="Loendilik"/>
        <w:numPr>
          <w:ilvl w:val="0"/>
          <w:numId w:val="1"/>
        </w:numPr>
        <w:spacing w:before="195" w:after="195" w:line="276" w:lineRule="auto"/>
        <w:jc w:val="both"/>
        <w:rPr>
          <w:rFonts w:ascii="Times New Roman" w:hAnsi="Times New Roman" w:cs="Times New Roman"/>
        </w:rPr>
      </w:pPr>
      <w:r w:rsidRPr="0058714B">
        <w:rPr>
          <w:rFonts w:ascii="Times New Roman" w:eastAsiaTheme="minorEastAsia" w:hAnsi="Times New Roman" w:cs="Times New Roman"/>
        </w:rPr>
        <w:t xml:space="preserve">EL Nõukogu järeldused kvaliteetse ruumiloome kui Euroopa uue </w:t>
      </w:r>
      <w:proofErr w:type="spellStart"/>
      <w:r w:rsidRPr="0058714B">
        <w:rPr>
          <w:rFonts w:ascii="Times New Roman" w:eastAsiaTheme="minorEastAsia" w:hAnsi="Times New Roman" w:cs="Times New Roman"/>
        </w:rPr>
        <w:t>Bauhausi</w:t>
      </w:r>
      <w:proofErr w:type="spellEnd"/>
      <w:r w:rsidRPr="0058714B">
        <w:rPr>
          <w:rFonts w:ascii="Times New Roman" w:eastAsiaTheme="minorEastAsia" w:hAnsi="Times New Roman" w:cs="Times New Roman"/>
        </w:rPr>
        <w:t xml:space="preserve"> võtmeelemendi kohta</w:t>
      </w:r>
      <w:r w:rsidR="5A7A13C6" w:rsidRPr="0058714B">
        <w:rPr>
          <w:rFonts w:ascii="Times New Roman" w:eastAsiaTheme="minorEastAsia" w:hAnsi="Times New Roman" w:cs="Times New Roman"/>
        </w:rPr>
        <w:t>, avaldatud 30. novembril 2021</w:t>
      </w:r>
      <w:r w:rsidR="0009442B" w:rsidRPr="0058714B">
        <w:rPr>
          <w:rStyle w:val="Allmrkuseviide"/>
          <w:rFonts w:ascii="Times New Roman" w:eastAsiaTheme="minorEastAsia" w:hAnsi="Times New Roman" w:cs="Times New Roman"/>
        </w:rPr>
        <w:footnoteReference w:id="8"/>
      </w:r>
    </w:p>
    <w:p w14:paraId="10860829" w14:textId="77777777" w:rsidR="00154BC3" w:rsidRPr="0058714B" w:rsidRDefault="5F3CF469" w:rsidP="00EB23C3">
      <w:pPr>
        <w:pStyle w:val="Loendilik"/>
        <w:numPr>
          <w:ilvl w:val="0"/>
          <w:numId w:val="1"/>
        </w:numPr>
        <w:spacing w:before="195" w:after="195" w:line="276" w:lineRule="auto"/>
        <w:jc w:val="both"/>
        <w:rPr>
          <w:rFonts w:ascii="Times New Roman" w:hAnsi="Times New Roman" w:cs="Times New Roman"/>
        </w:rPr>
      </w:pPr>
      <w:r w:rsidRPr="0058714B">
        <w:rPr>
          <w:rFonts w:ascii="Times New Roman" w:hAnsi="Times New Roman" w:cs="Times New Roman"/>
        </w:rPr>
        <w:t>EL ruumiloome ekspertrühma (</w:t>
      </w:r>
      <w:proofErr w:type="spellStart"/>
      <w:r w:rsidRPr="0058714B">
        <w:rPr>
          <w:rFonts w:ascii="Times New Roman" w:hAnsi="Times New Roman" w:cs="Times New Roman"/>
          <w:i/>
          <w:iCs/>
        </w:rPr>
        <w:t>Open</w:t>
      </w:r>
      <w:proofErr w:type="spellEnd"/>
      <w:r w:rsidRPr="0058714B">
        <w:rPr>
          <w:rFonts w:ascii="Times New Roman" w:hAnsi="Times New Roman" w:cs="Times New Roman"/>
          <w:i/>
          <w:iCs/>
        </w:rPr>
        <w:t xml:space="preserve"> </w:t>
      </w:r>
      <w:proofErr w:type="spellStart"/>
      <w:r w:rsidRPr="0058714B">
        <w:rPr>
          <w:rFonts w:ascii="Times New Roman" w:hAnsi="Times New Roman" w:cs="Times New Roman"/>
          <w:i/>
          <w:iCs/>
        </w:rPr>
        <w:t>Method</w:t>
      </w:r>
      <w:proofErr w:type="spellEnd"/>
      <w:r w:rsidRPr="0058714B">
        <w:rPr>
          <w:rFonts w:ascii="Times New Roman" w:hAnsi="Times New Roman" w:cs="Times New Roman"/>
          <w:i/>
          <w:iCs/>
        </w:rPr>
        <w:t xml:space="preserve"> of </w:t>
      </w:r>
      <w:proofErr w:type="spellStart"/>
      <w:r w:rsidRPr="0058714B">
        <w:rPr>
          <w:rFonts w:ascii="Times New Roman" w:hAnsi="Times New Roman" w:cs="Times New Roman"/>
          <w:i/>
          <w:iCs/>
        </w:rPr>
        <w:t>Coordination</w:t>
      </w:r>
      <w:proofErr w:type="spellEnd"/>
      <w:r w:rsidRPr="0058714B">
        <w:rPr>
          <w:rFonts w:ascii="Times New Roman" w:hAnsi="Times New Roman" w:cs="Times New Roman"/>
          <w:i/>
          <w:iCs/>
        </w:rPr>
        <w:t xml:space="preserve"> </w:t>
      </w:r>
      <w:proofErr w:type="spellStart"/>
      <w:r w:rsidRPr="0058714B">
        <w:rPr>
          <w:rFonts w:ascii="Times New Roman" w:hAnsi="Times New Roman" w:cs="Times New Roman"/>
          <w:i/>
          <w:iCs/>
        </w:rPr>
        <w:t>group</w:t>
      </w:r>
      <w:proofErr w:type="spellEnd"/>
      <w:r w:rsidRPr="0058714B">
        <w:rPr>
          <w:rFonts w:ascii="Times New Roman" w:hAnsi="Times New Roman" w:cs="Times New Roman"/>
        </w:rPr>
        <w:t>) raport „</w:t>
      </w:r>
      <w:proofErr w:type="spellStart"/>
      <w:r w:rsidRPr="0058714B">
        <w:rPr>
          <w:rFonts w:ascii="Times New Roman" w:hAnsi="Times New Roman" w:cs="Times New Roman"/>
        </w:rPr>
        <w:t>Towards</w:t>
      </w:r>
      <w:proofErr w:type="spellEnd"/>
      <w:r w:rsidRPr="0058714B">
        <w:rPr>
          <w:rFonts w:ascii="Times New Roman" w:hAnsi="Times New Roman" w:cs="Times New Roman"/>
        </w:rPr>
        <w:t xml:space="preserve"> a </w:t>
      </w:r>
      <w:proofErr w:type="spellStart"/>
      <w:r w:rsidRPr="0058714B">
        <w:rPr>
          <w:rFonts w:ascii="Times New Roman" w:hAnsi="Times New Roman" w:cs="Times New Roman"/>
        </w:rPr>
        <w:t>shared</w:t>
      </w:r>
      <w:proofErr w:type="spellEnd"/>
      <w:r w:rsidRPr="0058714B">
        <w:rPr>
          <w:rFonts w:ascii="Times New Roman" w:hAnsi="Times New Roman" w:cs="Times New Roman"/>
        </w:rPr>
        <w:t xml:space="preserve"> </w:t>
      </w:r>
      <w:proofErr w:type="spellStart"/>
      <w:r w:rsidRPr="0058714B">
        <w:rPr>
          <w:rFonts w:ascii="Times New Roman" w:hAnsi="Times New Roman" w:cs="Times New Roman"/>
        </w:rPr>
        <w:t>culture</w:t>
      </w:r>
      <w:proofErr w:type="spellEnd"/>
      <w:r w:rsidRPr="0058714B">
        <w:rPr>
          <w:rFonts w:ascii="Times New Roman" w:hAnsi="Times New Roman" w:cs="Times New Roman"/>
        </w:rPr>
        <w:t xml:space="preserve"> of </w:t>
      </w:r>
      <w:proofErr w:type="spellStart"/>
      <w:r w:rsidRPr="0058714B">
        <w:rPr>
          <w:rFonts w:ascii="Times New Roman" w:hAnsi="Times New Roman" w:cs="Times New Roman"/>
        </w:rPr>
        <w:t>arhictecture</w:t>
      </w:r>
      <w:proofErr w:type="spellEnd"/>
      <w:r w:rsidRPr="0058714B">
        <w:rPr>
          <w:rFonts w:ascii="Times New Roman" w:hAnsi="Times New Roman" w:cs="Times New Roman"/>
        </w:rPr>
        <w:t>“</w:t>
      </w:r>
      <w:r w:rsidR="00B901B5" w:rsidRPr="0058714B">
        <w:rPr>
          <w:rStyle w:val="Allmrkuseviide"/>
          <w:rFonts w:ascii="Times New Roman" w:hAnsi="Times New Roman" w:cs="Times New Roman"/>
        </w:rPr>
        <w:footnoteReference w:id="9"/>
      </w:r>
    </w:p>
    <w:p w14:paraId="202B95EC" w14:textId="52926BF0" w:rsidR="33A651EF" w:rsidRPr="0058714B" w:rsidRDefault="16BC0218" w:rsidP="00EB23C3">
      <w:pPr>
        <w:pStyle w:val="Loendilik"/>
        <w:numPr>
          <w:ilvl w:val="0"/>
          <w:numId w:val="1"/>
        </w:numPr>
        <w:spacing w:before="195" w:after="195" w:line="276" w:lineRule="auto"/>
        <w:jc w:val="both"/>
        <w:rPr>
          <w:rFonts w:ascii="Times New Roman" w:hAnsi="Times New Roman" w:cs="Times New Roman"/>
        </w:rPr>
      </w:pPr>
      <w:r w:rsidRPr="0058714B">
        <w:rPr>
          <w:rFonts w:ascii="Times New Roman" w:hAnsi="Times New Roman" w:cs="Times New Roman"/>
        </w:rPr>
        <w:t>EL ruumiloome ekspertrühma</w:t>
      </w:r>
      <w:r w:rsidR="7866E41E" w:rsidRPr="0058714B">
        <w:rPr>
          <w:rFonts w:ascii="Times New Roman" w:eastAsiaTheme="minorEastAsia" w:hAnsi="Times New Roman" w:cs="Times New Roman"/>
        </w:rPr>
        <w:t xml:space="preserve"> veebileht</w:t>
      </w:r>
      <w:r w:rsidR="00154BC3" w:rsidRPr="0058714B">
        <w:rPr>
          <w:rStyle w:val="Allmrkuseviide"/>
          <w:rFonts w:ascii="Times New Roman" w:eastAsiaTheme="minorEastAsia" w:hAnsi="Times New Roman" w:cs="Times New Roman"/>
        </w:rPr>
        <w:footnoteReference w:id="10"/>
      </w:r>
      <w:r w:rsidRPr="0058714B">
        <w:rPr>
          <w:rFonts w:ascii="Times New Roman" w:hAnsi="Times New Roman" w:cs="Times New Roman"/>
        </w:rPr>
        <w:t xml:space="preserve"> </w:t>
      </w:r>
    </w:p>
    <w:p w14:paraId="2765FC18" w14:textId="400BF04F" w:rsidR="00154BC3" w:rsidRPr="0058714B" w:rsidRDefault="7866E41E" w:rsidP="00EB23C3">
      <w:pPr>
        <w:pStyle w:val="Loendilik"/>
        <w:numPr>
          <w:ilvl w:val="0"/>
          <w:numId w:val="1"/>
        </w:numPr>
        <w:spacing w:before="195" w:after="195" w:line="276" w:lineRule="auto"/>
        <w:jc w:val="both"/>
        <w:rPr>
          <w:rFonts w:ascii="Times New Roman" w:hAnsi="Times New Roman" w:cs="Times New Roman"/>
        </w:rPr>
      </w:pPr>
      <w:r w:rsidRPr="0058714B">
        <w:rPr>
          <w:rFonts w:ascii="Times New Roman" w:eastAsiaTheme="minorEastAsia" w:hAnsi="Times New Roman" w:cs="Times New Roman"/>
        </w:rPr>
        <w:t>Davosi deklaratsioo</w:t>
      </w:r>
      <w:r w:rsidR="16BC0218" w:rsidRPr="0058714B">
        <w:rPr>
          <w:rFonts w:ascii="Times New Roman" w:eastAsiaTheme="minorEastAsia" w:hAnsi="Times New Roman" w:cs="Times New Roman"/>
        </w:rPr>
        <w:t>n</w:t>
      </w:r>
      <w:r w:rsidR="000F0105" w:rsidRPr="0058714B">
        <w:rPr>
          <w:rStyle w:val="Allmrkuseviide"/>
          <w:rFonts w:ascii="Times New Roman" w:eastAsiaTheme="minorEastAsia" w:hAnsi="Times New Roman" w:cs="Times New Roman"/>
        </w:rPr>
        <w:footnoteReference w:id="11"/>
      </w:r>
      <w:r w:rsidRPr="0058714B">
        <w:rPr>
          <w:rFonts w:ascii="Times New Roman" w:eastAsiaTheme="minorEastAsia" w:hAnsi="Times New Roman" w:cs="Times New Roman"/>
        </w:rPr>
        <w:t xml:space="preserve"> </w:t>
      </w:r>
    </w:p>
    <w:p w14:paraId="0D0AC4CA" w14:textId="021CF446" w:rsidR="33A651EF" w:rsidRPr="0058714B" w:rsidRDefault="16BC0218" w:rsidP="00EB23C3">
      <w:pPr>
        <w:pStyle w:val="Loendilik"/>
        <w:numPr>
          <w:ilvl w:val="0"/>
          <w:numId w:val="1"/>
        </w:numPr>
        <w:spacing w:before="195" w:after="195" w:line="276" w:lineRule="auto"/>
        <w:jc w:val="both"/>
        <w:rPr>
          <w:rFonts w:ascii="Times New Roman" w:hAnsi="Times New Roman" w:cs="Times New Roman"/>
        </w:rPr>
      </w:pPr>
      <w:r w:rsidRPr="0058714B">
        <w:rPr>
          <w:rFonts w:ascii="Times New Roman" w:eastAsiaTheme="minorEastAsia" w:hAnsi="Times New Roman" w:cs="Times New Roman"/>
        </w:rPr>
        <w:t xml:space="preserve">Davosi </w:t>
      </w:r>
      <w:r w:rsidR="7866E41E" w:rsidRPr="0058714B">
        <w:rPr>
          <w:rFonts w:ascii="Times New Roman" w:eastAsiaTheme="minorEastAsia" w:hAnsi="Times New Roman" w:cs="Times New Roman"/>
        </w:rPr>
        <w:t>hindamissüsteem</w:t>
      </w:r>
      <w:r w:rsidR="000F0105" w:rsidRPr="0058714B">
        <w:rPr>
          <w:rStyle w:val="Allmrkuseviide"/>
          <w:rFonts w:ascii="Times New Roman" w:eastAsiaTheme="minorEastAsia" w:hAnsi="Times New Roman" w:cs="Times New Roman"/>
        </w:rPr>
        <w:footnoteReference w:id="12"/>
      </w:r>
    </w:p>
    <w:p w14:paraId="110155C4" w14:textId="07709464" w:rsidR="33A651EF" w:rsidRPr="0058714B" w:rsidRDefault="33A651EF" w:rsidP="00EB23C3">
      <w:pPr>
        <w:spacing w:after="0" w:line="276" w:lineRule="auto"/>
        <w:jc w:val="both"/>
        <w:rPr>
          <w:rFonts w:ascii="Times New Roman" w:hAnsi="Times New Roman" w:cs="Times New Roman"/>
        </w:rPr>
      </w:pPr>
    </w:p>
    <w:p w14:paraId="4E56693C" w14:textId="224BB000" w:rsidR="000D5D9F" w:rsidRPr="0058714B" w:rsidRDefault="000D5D9F" w:rsidP="00EB23C3">
      <w:pPr>
        <w:spacing w:line="276" w:lineRule="auto"/>
        <w:jc w:val="both"/>
        <w:rPr>
          <w:rFonts w:ascii="Times New Roman" w:hAnsi="Times New Roman" w:cs="Times New Roman"/>
        </w:rPr>
      </w:pPr>
      <w:r w:rsidRPr="0058714B">
        <w:rPr>
          <w:rFonts w:ascii="Times New Roman" w:hAnsi="Times New Roman" w:cs="Times New Roman"/>
          <w:b/>
          <w:bCs/>
        </w:rPr>
        <w:t>Taust </w:t>
      </w:r>
    </w:p>
    <w:p w14:paraId="50FD4913" w14:textId="0F2C2211" w:rsidR="000D5D9F" w:rsidRPr="0058714B" w:rsidRDefault="481C954D" w:rsidP="00EB23C3">
      <w:pPr>
        <w:spacing w:before="195" w:after="195" w:line="276" w:lineRule="auto"/>
        <w:jc w:val="both"/>
        <w:rPr>
          <w:rFonts w:ascii="Times New Roman" w:hAnsi="Times New Roman" w:cs="Times New Roman"/>
        </w:rPr>
      </w:pPr>
      <w:r w:rsidRPr="559CA448">
        <w:rPr>
          <w:rFonts w:ascii="Times New Roman" w:eastAsiaTheme="minorEastAsia" w:hAnsi="Times New Roman" w:cs="Times New Roman"/>
        </w:rPr>
        <w:t xml:space="preserve">Euroopa Liidu </w:t>
      </w:r>
      <w:r w:rsidR="00B56CF7" w:rsidRPr="559CA448">
        <w:rPr>
          <w:rFonts w:ascii="Times New Roman" w:eastAsiaTheme="minorEastAsia" w:hAnsi="Times New Roman" w:cs="Times New Roman"/>
        </w:rPr>
        <w:t xml:space="preserve">(EL) </w:t>
      </w:r>
      <w:r w:rsidRPr="559CA448">
        <w:rPr>
          <w:rFonts w:ascii="Times New Roman" w:eastAsiaTheme="minorEastAsia" w:hAnsi="Times New Roman" w:cs="Times New Roman"/>
        </w:rPr>
        <w:t>poliitraamistik on alates 2015. aastast järjest enam pööranud tähelepanu elukeskkonna kvaliteedi küsimustele. Uus Euroopa Bauhaus</w:t>
      </w:r>
      <w:r w:rsidR="045F9846" w:rsidRPr="559CA448">
        <w:rPr>
          <w:rFonts w:ascii="Times New Roman" w:eastAsiaTheme="minorEastAsia" w:hAnsi="Times New Roman" w:cs="Times New Roman"/>
        </w:rPr>
        <w:t>i (UEB) algatus</w:t>
      </w:r>
      <w:r w:rsidR="5D7AAEA8" w:rsidRPr="559CA448">
        <w:rPr>
          <w:rFonts w:ascii="Times New Roman" w:eastAsiaTheme="minorEastAsia" w:hAnsi="Times New Roman" w:cs="Times New Roman"/>
        </w:rPr>
        <w:t xml:space="preserve">, mille </w:t>
      </w:r>
      <w:r w:rsidR="045F9846" w:rsidRPr="559CA448">
        <w:rPr>
          <w:rFonts w:ascii="Times New Roman" w:eastAsiaTheme="minorEastAsia" w:hAnsi="Times New Roman" w:cs="Times New Roman"/>
        </w:rPr>
        <w:t xml:space="preserve">laiemaks </w:t>
      </w:r>
      <w:r w:rsidR="5D7AAEA8" w:rsidRPr="559CA448">
        <w:rPr>
          <w:rFonts w:ascii="Times New Roman" w:eastAsiaTheme="minorEastAsia" w:hAnsi="Times New Roman" w:cs="Times New Roman"/>
        </w:rPr>
        <w:t>l</w:t>
      </w:r>
      <w:r w:rsidR="045F9846" w:rsidRPr="559CA448">
        <w:rPr>
          <w:rFonts w:ascii="Times New Roman" w:eastAsiaTheme="minorEastAsia" w:hAnsi="Times New Roman" w:cs="Times New Roman"/>
        </w:rPr>
        <w:t>oosungiks</w:t>
      </w:r>
      <w:r w:rsidRPr="559CA448">
        <w:rPr>
          <w:rFonts w:ascii="Times New Roman" w:eastAsiaTheme="minorEastAsia" w:hAnsi="Times New Roman" w:cs="Times New Roman"/>
        </w:rPr>
        <w:t xml:space="preserve"> </w:t>
      </w:r>
      <w:r w:rsidR="045F9846" w:rsidRPr="559CA448">
        <w:rPr>
          <w:rFonts w:ascii="Times New Roman" w:eastAsiaTheme="minorEastAsia" w:hAnsi="Times New Roman" w:cs="Times New Roman"/>
        </w:rPr>
        <w:t>on</w:t>
      </w:r>
      <w:r w:rsidRPr="559CA448">
        <w:rPr>
          <w:rFonts w:ascii="Times New Roman" w:eastAsiaTheme="minorEastAsia" w:hAnsi="Times New Roman" w:cs="Times New Roman"/>
        </w:rPr>
        <w:t xml:space="preserve"> </w:t>
      </w:r>
      <w:r w:rsidR="045F9846" w:rsidRPr="559CA448">
        <w:rPr>
          <w:rFonts w:ascii="Times New Roman" w:eastAsiaTheme="minorEastAsia" w:hAnsi="Times New Roman" w:cs="Times New Roman"/>
        </w:rPr>
        <w:t xml:space="preserve">tagada </w:t>
      </w:r>
      <w:r w:rsidRPr="559CA448">
        <w:rPr>
          <w:rFonts w:ascii="Times New Roman" w:eastAsiaTheme="minorEastAsia" w:hAnsi="Times New Roman" w:cs="Times New Roman"/>
        </w:rPr>
        <w:t>„</w:t>
      </w:r>
      <w:r w:rsidR="045F9846" w:rsidRPr="559CA448">
        <w:rPr>
          <w:rFonts w:ascii="Times New Roman" w:eastAsiaTheme="minorEastAsia" w:hAnsi="Times New Roman" w:cs="Times New Roman"/>
        </w:rPr>
        <w:t>k</w:t>
      </w:r>
      <w:r w:rsidRPr="559CA448">
        <w:rPr>
          <w:rFonts w:ascii="Times New Roman" w:eastAsiaTheme="minorEastAsia" w:hAnsi="Times New Roman" w:cs="Times New Roman"/>
        </w:rPr>
        <w:t>estlik, kaasav, kaunis“</w:t>
      </w:r>
      <w:r w:rsidR="045F9846" w:rsidRPr="559CA448">
        <w:rPr>
          <w:rFonts w:ascii="Times New Roman" w:eastAsiaTheme="minorEastAsia" w:hAnsi="Times New Roman" w:cs="Times New Roman"/>
        </w:rPr>
        <w:t xml:space="preserve"> </w:t>
      </w:r>
      <w:r w:rsidR="207C69F1" w:rsidRPr="559CA448">
        <w:rPr>
          <w:rFonts w:ascii="Times New Roman" w:eastAsiaTheme="minorEastAsia" w:hAnsi="Times New Roman" w:cs="Times New Roman"/>
        </w:rPr>
        <w:t xml:space="preserve">elukeskkond </w:t>
      </w:r>
      <w:r w:rsidR="045F9846" w:rsidRPr="559CA448">
        <w:rPr>
          <w:rFonts w:ascii="Times New Roman" w:eastAsiaTheme="minorEastAsia" w:hAnsi="Times New Roman" w:cs="Times New Roman"/>
        </w:rPr>
        <w:t>kõigile</w:t>
      </w:r>
      <w:r w:rsidRPr="559CA448">
        <w:rPr>
          <w:rFonts w:ascii="Times New Roman" w:eastAsiaTheme="minorEastAsia" w:hAnsi="Times New Roman" w:cs="Times New Roman"/>
        </w:rPr>
        <w:t xml:space="preserve">, </w:t>
      </w:r>
      <w:r w:rsidR="045F9846" w:rsidRPr="559CA448">
        <w:rPr>
          <w:rFonts w:ascii="Times New Roman" w:eastAsiaTheme="minorEastAsia" w:hAnsi="Times New Roman" w:cs="Times New Roman"/>
        </w:rPr>
        <w:t xml:space="preserve">algatati </w:t>
      </w:r>
      <w:r w:rsidRPr="559CA448">
        <w:rPr>
          <w:rFonts w:ascii="Times New Roman" w:eastAsiaTheme="minorEastAsia" w:hAnsi="Times New Roman" w:cs="Times New Roman"/>
        </w:rPr>
        <w:t>2020</w:t>
      </w:r>
      <w:r w:rsidR="5D7AAEA8" w:rsidRPr="559CA448">
        <w:rPr>
          <w:rFonts w:ascii="Times New Roman" w:eastAsiaTheme="minorEastAsia" w:hAnsi="Times New Roman" w:cs="Times New Roman"/>
        </w:rPr>
        <w:t>. aasta</w:t>
      </w:r>
      <w:r w:rsidRPr="559CA448">
        <w:rPr>
          <w:rFonts w:ascii="Times New Roman" w:eastAsiaTheme="minorEastAsia" w:hAnsi="Times New Roman" w:cs="Times New Roman"/>
        </w:rPr>
        <w:t xml:space="preserve"> sügise</w:t>
      </w:r>
      <w:r w:rsidR="045F9846" w:rsidRPr="559CA448">
        <w:rPr>
          <w:rFonts w:ascii="Times New Roman" w:eastAsiaTheme="minorEastAsia" w:hAnsi="Times New Roman" w:cs="Times New Roman"/>
        </w:rPr>
        <w:t xml:space="preserve">l. UEB juhtmõtteks </w:t>
      </w:r>
      <w:r w:rsidRPr="559CA448">
        <w:rPr>
          <w:rFonts w:ascii="Times New Roman" w:eastAsiaTheme="minorEastAsia" w:hAnsi="Times New Roman" w:cs="Times New Roman"/>
        </w:rPr>
        <w:t>on kiirendada Euroopa roheleppe elluviimist</w:t>
      </w:r>
      <w:r w:rsidR="045F9846" w:rsidRPr="559CA448">
        <w:rPr>
          <w:rFonts w:ascii="Times New Roman" w:eastAsiaTheme="minorEastAsia" w:hAnsi="Times New Roman" w:cs="Times New Roman"/>
        </w:rPr>
        <w:t xml:space="preserve">, </w:t>
      </w:r>
      <w:r w:rsidRPr="559CA448">
        <w:rPr>
          <w:rFonts w:ascii="Times New Roman" w:eastAsiaTheme="minorEastAsia" w:hAnsi="Times New Roman" w:cs="Times New Roman"/>
        </w:rPr>
        <w:t>muutes</w:t>
      </w:r>
      <w:r w:rsidR="045F9846" w:rsidRPr="559CA448">
        <w:rPr>
          <w:rFonts w:ascii="Times New Roman" w:eastAsiaTheme="minorEastAsia" w:hAnsi="Times New Roman" w:cs="Times New Roman"/>
        </w:rPr>
        <w:t xml:space="preserve"> samaaegselt</w:t>
      </w:r>
      <w:r w:rsidRPr="559CA448">
        <w:rPr>
          <w:rFonts w:ascii="Times New Roman" w:eastAsiaTheme="minorEastAsia" w:hAnsi="Times New Roman" w:cs="Times New Roman"/>
        </w:rPr>
        <w:t xml:space="preserve"> lahendusi </w:t>
      </w:r>
      <w:r w:rsidR="045F9846" w:rsidRPr="559CA448">
        <w:rPr>
          <w:rFonts w:ascii="Times New Roman" w:eastAsiaTheme="minorEastAsia" w:hAnsi="Times New Roman" w:cs="Times New Roman"/>
        </w:rPr>
        <w:t>kogukondlikumaks,</w:t>
      </w:r>
      <w:r w:rsidRPr="559CA448">
        <w:rPr>
          <w:rFonts w:ascii="Times New Roman" w:eastAsiaTheme="minorEastAsia" w:hAnsi="Times New Roman" w:cs="Times New Roman"/>
        </w:rPr>
        <w:t xml:space="preserve"> </w:t>
      </w:r>
      <w:r w:rsidR="5CEDD5AE" w:rsidRPr="559CA448">
        <w:rPr>
          <w:rFonts w:ascii="Times New Roman" w:eastAsiaTheme="minorEastAsia" w:hAnsi="Times New Roman" w:cs="Times New Roman"/>
        </w:rPr>
        <w:t>ilusamaks</w:t>
      </w:r>
      <w:r w:rsidRPr="559CA448">
        <w:rPr>
          <w:rFonts w:ascii="Times New Roman" w:eastAsiaTheme="minorEastAsia" w:hAnsi="Times New Roman" w:cs="Times New Roman"/>
        </w:rPr>
        <w:t xml:space="preserve"> ja kättesaadavamaks. </w:t>
      </w:r>
      <w:r w:rsidR="4D43EF41" w:rsidRPr="559CA448">
        <w:rPr>
          <w:rFonts w:ascii="Times New Roman" w:eastAsiaTheme="minorEastAsia" w:hAnsi="Times New Roman" w:cs="Times New Roman"/>
        </w:rPr>
        <w:t>UEB on kannustatud printsiibist, et e</w:t>
      </w:r>
      <w:r w:rsidRPr="559CA448">
        <w:rPr>
          <w:rFonts w:ascii="Times New Roman" w:eastAsiaTheme="minorEastAsia" w:hAnsi="Times New Roman" w:cs="Times New Roman"/>
        </w:rPr>
        <w:t xml:space="preserve">lukeskkond ei peaks hästi toimima mitte ainult majanduslikus või funktsionaalses mõttes, vaid ka sotsioruumilises ja kultuurilises mõttes. </w:t>
      </w:r>
      <w:r w:rsidR="4D43EF41" w:rsidRPr="559CA448">
        <w:rPr>
          <w:rFonts w:ascii="Times New Roman" w:eastAsiaTheme="minorEastAsia" w:hAnsi="Times New Roman" w:cs="Times New Roman"/>
        </w:rPr>
        <w:t>Seega peaksid k</w:t>
      </w:r>
      <w:r w:rsidRPr="559CA448">
        <w:rPr>
          <w:rFonts w:ascii="Times New Roman" w:eastAsiaTheme="minorEastAsia" w:hAnsi="Times New Roman" w:cs="Times New Roman"/>
        </w:rPr>
        <w:t xml:space="preserve">õik asjakohased investeeringud ja toetusmehhanismid teenima </w:t>
      </w:r>
      <w:r w:rsidR="4D43EF41" w:rsidRPr="559CA448">
        <w:rPr>
          <w:rFonts w:ascii="Times New Roman" w:eastAsiaTheme="minorEastAsia" w:hAnsi="Times New Roman" w:cs="Times New Roman"/>
        </w:rPr>
        <w:t xml:space="preserve">ka </w:t>
      </w:r>
      <w:r w:rsidRPr="559CA448">
        <w:rPr>
          <w:rFonts w:ascii="Times New Roman" w:eastAsiaTheme="minorEastAsia" w:hAnsi="Times New Roman" w:cs="Times New Roman"/>
        </w:rPr>
        <w:t>elukeskkonna kvaliteedi eesmärke.</w:t>
      </w:r>
      <w:r w:rsidR="4D43EF41" w:rsidRPr="559CA448">
        <w:rPr>
          <w:rFonts w:ascii="Times New Roman" w:eastAsiaTheme="minorEastAsia" w:hAnsi="Times New Roman" w:cs="Times New Roman"/>
        </w:rPr>
        <w:t xml:space="preserve"> Lisaks </w:t>
      </w:r>
      <w:r w:rsidR="17AD2A43" w:rsidRPr="559CA448">
        <w:rPr>
          <w:rFonts w:ascii="Times New Roman" w:eastAsiaTheme="minorEastAsia" w:hAnsi="Times New Roman" w:cs="Times New Roman"/>
        </w:rPr>
        <w:t xml:space="preserve">UEB </w:t>
      </w:r>
      <w:r w:rsidR="4D43EF41" w:rsidRPr="559CA448">
        <w:rPr>
          <w:rFonts w:ascii="Times New Roman" w:eastAsiaTheme="minorEastAsia" w:hAnsi="Times New Roman" w:cs="Times New Roman"/>
        </w:rPr>
        <w:t xml:space="preserve">juhistele toetab </w:t>
      </w:r>
      <w:r w:rsidR="70C28F14" w:rsidRPr="559CA448">
        <w:rPr>
          <w:rFonts w:ascii="Times New Roman" w:eastAsiaTheme="minorEastAsia" w:hAnsi="Times New Roman" w:cs="Times New Roman"/>
        </w:rPr>
        <w:lastRenderedPageBreak/>
        <w:t xml:space="preserve">taolise eesmärgi elluviimist </w:t>
      </w:r>
      <w:r w:rsidRPr="559CA448">
        <w:rPr>
          <w:rFonts w:ascii="Times New Roman" w:eastAsiaTheme="minorEastAsia" w:hAnsi="Times New Roman" w:cs="Times New Roman"/>
        </w:rPr>
        <w:t>ruumiotsuste</w:t>
      </w:r>
      <w:r w:rsidR="70C28F14" w:rsidRPr="559CA448">
        <w:rPr>
          <w:rFonts w:ascii="Times New Roman" w:eastAsiaTheme="minorEastAsia" w:hAnsi="Times New Roman" w:cs="Times New Roman"/>
        </w:rPr>
        <w:t xml:space="preserve"> tegemisel ka</w:t>
      </w:r>
      <w:r w:rsidRPr="559CA448">
        <w:rPr>
          <w:rFonts w:ascii="Times New Roman" w:eastAsiaTheme="minorEastAsia" w:hAnsi="Times New Roman" w:cs="Times New Roman"/>
        </w:rPr>
        <w:t xml:space="preserve"> näiteks Davosi hindamissüsteem või Eestis </w:t>
      </w:r>
      <w:r w:rsidR="1DCD655F" w:rsidRPr="559CA448">
        <w:rPr>
          <w:rFonts w:ascii="Times New Roman" w:eastAsiaTheme="minorEastAsia" w:hAnsi="Times New Roman" w:cs="Times New Roman"/>
        </w:rPr>
        <w:t xml:space="preserve">2019. </w:t>
      </w:r>
      <w:r w:rsidR="64C5DA03" w:rsidRPr="559CA448">
        <w:rPr>
          <w:rFonts w:ascii="Times New Roman" w:eastAsiaTheme="minorEastAsia" w:hAnsi="Times New Roman" w:cs="Times New Roman"/>
        </w:rPr>
        <w:t>a</w:t>
      </w:r>
      <w:r w:rsidR="1DCD655F" w:rsidRPr="559CA448">
        <w:rPr>
          <w:rFonts w:ascii="Times New Roman" w:eastAsiaTheme="minorEastAsia" w:hAnsi="Times New Roman" w:cs="Times New Roman"/>
        </w:rPr>
        <w:t xml:space="preserve">astal </w:t>
      </w:r>
      <w:r w:rsidRPr="559CA448">
        <w:rPr>
          <w:rFonts w:ascii="Times New Roman" w:eastAsiaTheme="minorEastAsia" w:hAnsi="Times New Roman" w:cs="Times New Roman"/>
        </w:rPr>
        <w:t>kokkulepitud kvaliteetse ruumi aluspõhimõt</w:t>
      </w:r>
      <w:r w:rsidR="70C28F14" w:rsidRPr="559CA448">
        <w:rPr>
          <w:rFonts w:ascii="Times New Roman" w:eastAsiaTheme="minorEastAsia" w:hAnsi="Times New Roman" w:cs="Times New Roman"/>
        </w:rPr>
        <w:t>ted</w:t>
      </w:r>
      <w:r w:rsidRPr="559CA448">
        <w:rPr>
          <w:rFonts w:ascii="Times New Roman" w:eastAsiaTheme="minorEastAsia" w:hAnsi="Times New Roman" w:cs="Times New Roman"/>
        </w:rPr>
        <w:t>.</w:t>
      </w:r>
    </w:p>
    <w:p w14:paraId="29AE0E88" w14:textId="74E4BC2E" w:rsidR="000D7027" w:rsidRPr="0058714B" w:rsidRDefault="1FF17011" w:rsidP="16846C02">
      <w:pPr>
        <w:spacing w:before="195" w:after="195" w:line="276" w:lineRule="auto"/>
        <w:jc w:val="both"/>
        <w:rPr>
          <w:rFonts w:ascii="Times New Roman" w:eastAsiaTheme="minorEastAsia" w:hAnsi="Times New Roman" w:cs="Times New Roman"/>
        </w:rPr>
      </w:pPr>
      <w:r w:rsidRPr="0058714B">
        <w:rPr>
          <w:rFonts w:ascii="Times New Roman" w:eastAsiaTheme="minorEastAsia" w:hAnsi="Times New Roman" w:cs="Times New Roman"/>
        </w:rPr>
        <w:t>Elukeskkonna kvaliteet on üha kesksem teema mitte ainuüksi Eestis vaid ka Euroopa Liidus</w:t>
      </w:r>
      <w:r w:rsidR="70C28F14" w:rsidRPr="0058714B">
        <w:rPr>
          <w:rFonts w:ascii="Times New Roman" w:eastAsiaTheme="minorEastAsia" w:hAnsi="Times New Roman" w:cs="Times New Roman"/>
        </w:rPr>
        <w:t xml:space="preserve"> laiemalt</w:t>
      </w:r>
      <w:r w:rsidRPr="0058714B">
        <w:rPr>
          <w:rFonts w:ascii="Times New Roman" w:eastAsiaTheme="minorEastAsia" w:hAnsi="Times New Roman" w:cs="Times New Roman"/>
        </w:rPr>
        <w:t xml:space="preserve">. </w:t>
      </w:r>
      <w:r w:rsidR="70C28F14" w:rsidRPr="0058714B">
        <w:rPr>
          <w:rFonts w:ascii="Times New Roman" w:eastAsiaTheme="minorEastAsia" w:hAnsi="Times New Roman" w:cs="Times New Roman"/>
        </w:rPr>
        <w:t>H</w:t>
      </w:r>
      <w:r w:rsidRPr="0058714B">
        <w:rPr>
          <w:rFonts w:ascii="Times New Roman" w:eastAsiaTheme="minorEastAsia" w:hAnsi="Times New Roman" w:cs="Times New Roman"/>
        </w:rPr>
        <w:t>iljuti</w:t>
      </w:r>
      <w:r w:rsidR="70C28F14" w:rsidRPr="0058714B">
        <w:rPr>
          <w:rFonts w:ascii="Times New Roman" w:eastAsiaTheme="minorEastAsia" w:hAnsi="Times New Roman" w:cs="Times New Roman"/>
        </w:rPr>
        <w:t>s</w:t>
      </w:r>
      <w:r w:rsidRPr="0058714B">
        <w:rPr>
          <w:rFonts w:ascii="Times New Roman" w:eastAsiaTheme="minorEastAsia" w:hAnsi="Times New Roman" w:cs="Times New Roman"/>
        </w:rPr>
        <w:t xml:space="preserve">e </w:t>
      </w:r>
      <w:r w:rsidR="70C28F14" w:rsidRPr="0058714B">
        <w:rPr>
          <w:rFonts w:ascii="Times New Roman" w:eastAsiaTheme="minorEastAsia" w:hAnsi="Times New Roman" w:cs="Times New Roman"/>
        </w:rPr>
        <w:t>koroonakriisi</w:t>
      </w:r>
      <w:r w:rsidRPr="0058714B">
        <w:rPr>
          <w:rFonts w:ascii="Times New Roman" w:eastAsiaTheme="minorEastAsia" w:hAnsi="Times New Roman" w:cs="Times New Roman"/>
        </w:rPr>
        <w:t xml:space="preserve"> kogemus </w:t>
      </w:r>
      <w:r w:rsidR="70C28F14" w:rsidRPr="0058714B">
        <w:rPr>
          <w:rFonts w:ascii="Times New Roman" w:eastAsiaTheme="minorEastAsia" w:hAnsi="Times New Roman" w:cs="Times New Roman"/>
        </w:rPr>
        <w:t>ilmest</w:t>
      </w:r>
      <w:r w:rsidR="09FF9EB3" w:rsidRPr="0058714B">
        <w:rPr>
          <w:rFonts w:ascii="Times New Roman" w:eastAsiaTheme="minorEastAsia" w:hAnsi="Times New Roman" w:cs="Times New Roman"/>
        </w:rPr>
        <w:t>as</w:t>
      </w:r>
      <w:r w:rsidRPr="0058714B">
        <w:rPr>
          <w:rFonts w:ascii="Times New Roman" w:eastAsiaTheme="minorEastAsia" w:hAnsi="Times New Roman" w:cs="Times New Roman"/>
        </w:rPr>
        <w:t xml:space="preserve">, kui tähtis </w:t>
      </w:r>
      <w:r w:rsidR="09FF9EB3" w:rsidRPr="0058714B">
        <w:rPr>
          <w:rFonts w:ascii="Times New Roman" w:eastAsiaTheme="minorEastAsia" w:hAnsi="Times New Roman" w:cs="Times New Roman"/>
        </w:rPr>
        <w:t>on</w:t>
      </w:r>
      <w:r w:rsidRPr="0058714B">
        <w:rPr>
          <w:rFonts w:ascii="Times New Roman" w:eastAsiaTheme="minorEastAsia" w:hAnsi="Times New Roman" w:cs="Times New Roman"/>
        </w:rPr>
        <w:t xml:space="preserve"> eluaseme ruumiline kvaliteet ning ligipääs heale avalikule</w:t>
      </w:r>
      <w:r w:rsidR="09FF9EB3" w:rsidRPr="0058714B">
        <w:rPr>
          <w:rFonts w:ascii="Times New Roman" w:eastAsiaTheme="minorEastAsia" w:hAnsi="Times New Roman" w:cs="Times New Roman"/>
        </w:rPr>
        <w:t xml:space="preserve">, jagatud </w:t>
      </w:r>
      <w:r w:rsidRPr="0058714B">
        <w:rPr>
          <w:rFonts w:ascii="Times New Roman" w:eastAsiaTheme="minorEastAsia" w:hAnsi="Times New Roman" w:cs="Times New Roman"/>
        </w:rPr>
        <w:t xml:space="preserve">ruumile. Kodu(kontor) ei alga ega lõpe maja- või korteriuksega, vaid moodustab terviku </w:t>
      </w:r>
      <w:r w:rsidR="09FF9EB3" w:rsidRPr="0058714B">
        <w:rPr>
          <w:rFonts w:ascii="Times New Roman" w:eastAsiaTheme="minorEastAsia" w:hAnsi="Times New Roman" w:cs="Times New Roman"/>
        </w:rPr>
        <w:t xml:space="preserve">ühes </w:t>
      </w:r>
      <w:r w:rsidRPr="0058714B">
        <w:rPr>
          <w:rFonts w:ascii="Times New Roman" w:eastAsiaTheme="minorEastAsia" w:hAnsi="Times New Roman" w:cs="Times New Roman"/>
        </w:rPr>
        <w:t>kodupaiga, naabruskonna</w:t>
      </w:r>
      <w:r w:rsidR="09FF9EB3" w:rsidRPr="0058714B">
        <w:rPr>
          <w:rFonts w:ascii="Times New Roman" w:eastAsiaTheme="minorEastAsia" w:hAnsi="Times New Roman" w:cs="Times New Roman"/>
        </w:rPr>
        <w:t xml:space="preserve"> ning </w:t>
      </w:r>
      <w:r w:rsidRPr="0058714B">
        <w:rPr>
          <w:rFonts w:ascii="Times New Roman" w:eastAsiaTheme="minorEastAsia" w:hAnsi="Times New Roman" w:cs="Times New Roman"/>
        </w:rPr>
        <w:t xml:space="preserve">elukoha ümbrusega. </w:t>
      </w:r>
      <w:r w:rsidR="09FF9EB3" w:rsidRPr="0058714B">
        <w:rPr>
          <w:rFonts w:ascii="Times New Roman" w:eastAsiaTheme="minorEastAsia" w:hAnsi="Times New Roman" w:cs="Times New Roman"/>
        </w:rPr>
        <w:t>U</w:t>
      </w:r>
      <w:r w:rsidR="36386E9A" w:rsidRPr="0058714B">
        <w:rPr>
          <w:rFonts w:ascii="Times New Roman" w:eastAsiaTheme="minorEastAsia" w:hAnsi="Times New Roman" w:cs="Times New Roman"/>
        </w:rPr>
        <w:t xml:space="preserve">EB </w:t>
      </w:r>
      <w:r w:rsidR="09FF9EB3" w:rsidRPr="0058714B">
        <w:rPr>
          <w:rFonts w:ascii="Times New Roman" w:eastAsiaTheme="minorEastAsia" w:hAnsi="Times New Roman" w:cs="Times New Roman"/>
        </w:rPr>
        <w:t xml:space="preserve">algatus on </w:t>
      </w:r>
      <w:r w:rsidR="51FA8BAC" w:rsidRPr="0058714B">
        <w:rPr>
          <w:rFonts w:ascii="Times New Roman" w:eastAsiaTheme="minorEastAsia" w:hAnsi="Times New Roman" w:cs="Times New Roman"/>
        </w:rPr>
        <w:t>enam esile toonud</w:t>
      </w:r>
      <w:r w:rsidRPr="0058714B">
        <w:rPr>
          <w:rFonts w:ascii="Times New Roman" w:eastAsiaTheme="minorEastAsia" w:hAnsi="Times New Roman" w:cs="Times New Roman"/>
        </w:rPr>
        <w:t xml:space="preserve"> elukeskkonna sotsiaalse ja kultuurilise mõõtme</w:t>
      </w:r>
      <w:r w:rsidR="7BC2FE60" w:rsidRPr="0058714B">
        <w:rPr>
          <w:rFonts w:ascii="Times New Roman" w:eastAsiaTheme="minorEastAsia" w:hAnsi="Times New Roman" w:cs="Times New Roman"/>
        </w:rPr>
        <w:t xml:space="preserve"> ning juhtinud tähelepanu, et nii roheleppe elluviimiseks kui ka </w:t>
      </w:r>
      <w:r w:rsidR="26111948" w:rsidRPr="0058714B">
        <w:rPr>
          <w:rFonts w:ascii="Times New Roman" w:eastAsiaTheme="minorEastAsia" w:hAnsi="Times New Roman" w:cs="Times New Roman"/>
        </w:rPr>
        <w:t>leppe eesmärkide toetamiseks tuleb ruumilahendusi muuta sotsiaalselt sidusamaks, meeldivamaks ning kättesaadavamaks.</w:t>
      </w:r>
    </w:p>
    <w:p w14:paraId="746E4DEB" w14:textId="7E8A7731" w:rsidR="076C4C0D" w:rsidRPr="0058714B" w:rsidRDefault="7501EB3D" w:rsidP="16846C02">
      <w:pPr>
        <w:spacing w:before="195" w:after="195" w:line="276" w:lineRule="auto"/>
        <w:jc w:val="both"/>
        <w:rPr>
          <w:rFonts w:ascii="Times New Roman" w:eastAsiaTheme="minorEastAsia" w:hAnsi="Times New Roman" w:cs="Times New Roman"/>
        </w:rPr>
      </w:pPr>
      <w:r w:rsidRPr="0058714B">
        <w:rPr>
          <w:rFonts w:ascii="Times New Roman" w:eastAsiaTheme="minorEastAsia" w:hAnsi="Times New Roman" w:cs="Times New Roman"/>
        </w:rPr>
        <w:t>Ruumi</w:t>
      </w:r>
      <w:r w:rsidR="41D316EA" w:rsidRPr="0058714B">
        <w:rPr>
          <w:rFonts w:ascii="Times New Roman" w:eastAsiaTheme="minorEastAsia" w:hAnsi="Times New Roman" w:cs="Times New Roman"/>
        </w:rPr>
        <w:t>lahenduste</w:t>
      </w:r>
      <w:r w:rsidR="26111948" w:rsidRPr="0058714B">
        <w:rPr>
          <w:rFonts w:ascii="Times New Roman" w:eastAsiaTheme="minorEastAsia" w:hAnsi="Times New Roman" w:cs="Times New Roman"/>
        </w:rPr>
        <w:t xml:space="preserve"> </w:t>
      </w:r>
      <w:r w:rsidRPr="0058714B">
        <w:rPr>
          <w:rFonts w:ascii="Times New Roman" w:eastAsiaTheme="minorEastAsia" w:hAnsi="Times New Roman" w:cs="Times New Roman"/>
        </w:rPr>
        <w:t>kvalitee</w:t>
      </w:r>
      <w:r w:rsidR="440AE939" w:rsidRPr="0058714B">
        <w:rPr>
          <w:rFonts w:ascii="Times New Roman" w:eastAsiaTheme="minorEastAsia" w:hAnsi="Times New Roman" w:cs="Times New Roman"/>
        </w:rPr>
        <w:t>di tagamine</w:t>
      </w:r>
      <w:r w:rsidR="26111948" w:rsidRPr="0058714B">
        <w:rPr>
          <w:rFonts w:ascii="Times New Roman" w:eastAsiaTheme="minorEastAsia" w:hAnsi="Times New Roman" w:cs="Times New Roman"/>
        </w:rPr>
        <w:t xml:space="preserve"> </w:t>
      </w:r>
      <w:r w:rsidRPr="0058714B">
        <w:rPr>
          <w:rFonts w:ascii="Times New Roman" w:eastAsiaTheme="minorEastAsia" w:hAnsi="Times New Roman" w:cs="Times New Roman"/>
        </w:rPr>
        <w:t>on kõigi ruumi</w:t>
      </w:r>
      <w:r w:rsidR="26111948" w:rsidRPr="0058714B">
        <w:rPr>
          <w:rFonts w:ascii="Times New Roman" w:eastAsiaTheme="minorEastAsia" w:hAnsi="Times New Roman" w:cs="Times New Roman"/>
        </w:rPr>
        <w:t>loomet</w:t>
      </w:r>
      <w:r w:rsidRPr="0058714B">
        <w:rPr>
          <w:rFonts w:ascii="Times New Roman" w:eastAsiaTheme="minorEastAsia" w:hAnsi="Times New Roman" w:cs="Times New Roman"/>
        </w:rPr>
        <w:t xml:space="preserve"> puudutavate küsimuste ja otsuste vältimatuks osaks</w:t>
      </w:r>
      <w:r w:rsidR="0984424D" w:rsidRPr="0058714B">
        <w:rPr>
          <w:rFonts w:ascii="Times New Roman" w:eastAsiaTheme="minorEastAsia" w:hAnsi="Times New Roman" w:cs="Times New Roman"/>
        </w:rPr>
        <w:t xml:space="preserve">, seda </w:t>
      </w:r>
      <w:r w:rsidRPr="0058714B">
        <w:rPr>
          <w:rFonts w:ascii="Times New Roman" w:eastAsiaTheme="minorEastAsia" w:hAnsi="Times New Roman" w:cs="Times New Roman"/>
        </w:rPr>
        <w:t>alates investeeringute planeerimisest, asukohavalikust, lähteülesande koostamisest kuni ruumiloomeprotsesside juhtimise, ruumilahenduse planeerimise, projekteerimise</w:t>
      </w:r>
      <w:r w:rsidR="59BF7426" w:rsidRPr="0058714B">
        <w:rPr>
          <w:rFonts w:ascii="Times New Roman" w:eastAsiaTheme="minorEastAsia" w:hAnsi="Times New Roman" w:cs="Times New Roman"/>
        </w:rPr>
        <w:t>,</w:t>
      </w:r>
      <w:r w:rsidRPr="0058714B">
        <w:rPr>
          <w:rFonts w:ascii="Times New Roman" w:eastAsiaTheme="minorEastAsia" w:hAnsi="Times New Roman" w:cs="Times New Roman"/>
        </w:rPr>
        <w:t xml:space="preserve">  ehitamise</w:t>
      </w:r>
      <w:r w:rsidR="60D2F308" w:rsidRPr="0058714B">
        <w:rPr>
          <w:rFonts w:ascii="Times New Roman" w:eastAsiaTheme="minorEastAsia" w:hAnsi="Times New Roman" w:cs="Times New Roman"/>
        </w:rPr>
        <w:t xml:space="preserve"> ja</w:t>
      </w:r>
      <w:r w:rsidRPr="0058714B">
        <w:rPr>
          <w:rFonts w:ascii="Times New Roman" w:eastAsiaTheme="minorEastAsia" w:hAnsi="Times New Roman" w:cs="Times New Roman"/>
        </w:rPr>
        <w:t xml:space="preserve"> kasutamiseni</w:t>
      </w:r>
      <w:r w:rsidR="0167E9D5" w:rsidRPr="0058714B">
        <w:rPr>
          <w:rFonts w:ascii="Times New Roman" w:eastAsiaTheme="minorEastAsia" w:hAnsi="Times New Roman" w:cs="Times New Roman"/>
        </w:rPr>
        <w:t xml:space="preserve"> ning ka ümberehitamise, demonteerimise ja taaskasutamiseni.</w:t>
      </w:r>
    </w:p>
    <w:p w14:paraId="18D3A3CB" w14:textId="63220EFC" w:rsidR="2D2C12E2" w:rsidRPr="0058714B" w:rsidRDefault="2D2C12E2" w:rsidP="00EB23C3">
      <w:pPr>
        <w:spacing w:before="195" w:after="195" w:line="276" w:lineRule="auto"/>
        <w:jc w:val="both"/>
        <w:rPr>
          <w:rFonts w:ascii="Times New Roman" w:eastAsiaTheme="minorEastAsia" w:hAnsi="Times New Roman" w:cs="Times New Roman"/>
        </w:rPr>
      </w:pPr>
    </w:p>
    <w:p w14:paraId="71A57B4B" w14:textId="7477EE43" w:rsidR="000D5D9F" w:rsidRPr="0058714B" w:rsidRDefault="000D5D9F" w:rsidP="00EB23C3">
      <w:pPr>
        <w:spacing w:line="276" w:lineRule="auto"/>
        <w:jc w:val="both"/>
        <w:rPr>
          <w:rFonts w:ascii="Times New Roman" w:hAnsi="Times New Roman" w:cs="Times New Roman"/>
          <w:b/>
          <w:bCs/>
        </w:rPr>
      </w:pPr>
      <w:r w:rsidRPr="0058714B">
        <w:rPr>
          <w:rFonts w:ascii="Times New Roman" w:hAnsi="Times New Roman" w:cs="Times New Roman"/>
          <w:b/>
          <w:bCs/>
        </w:rPr>
        <w:t>Eesti seisukohad</w:t>
      </w:r>
    </w:p>
    <w:p w14:paraId="540904BD" w14:textId="1DB3E4E4" w:rsidR="36CA967C" w:rsidRPr="0058714B" w:rsidRDefault="35393FEE" w:rsidP="00566D34">
      <w:pPr>
        <w:pStyle w:val="Loendilik"/>
        <w:numPr>
          <w:ilvl w:val="0"/>
          <w:numId w:val="11"/>
        </w:numPr>
        <w:spacing w:line="276" w:lineRule="auto"/>
        <w:ind w:left="426" w:hanging="426"/>
        <w:jc w:val="both"/>
        <w:rPr>
          <w:rFonts w:ascii="Times New Roman" w:eastAsia="Times New Roman" w:hAnsi="Times New Roman" w:cs="Times New Roman"/>
          <w:b/>
          <w:bCs/>
        </w:rPr>
      </w:pPr>
      <w:r w:rsidRPr="559CA448">
        <w:rPr>
          <w:rFonts w:ascii="Times New Roman" w:eastAsia="Times New Roman" w:hAnsi="Times New Roman" w:cs="Times New Roman"/>
          <w:b/>
          <w:bCs/>
        </w:rPr>
        <w:t xml:space="preserve">Toetame </w:t>
      </w:r>
      <w:r w:rsidR="7BD86034" w:rsidRPr="559CA448">
        <w:rPr>
          <w:rFonts w:ascii="Times New Roman" w:eastAsia="Times New Roman" w:hAnsi="Times New Roman" w:cs="Times New Roman"/>
          <w:b/>
          <w:bCs/>
        </w:rPr>
        <w:t>u</w:t>
      </w:r>
      <w:r w:rsidR="006DDDE9" w:rsidRPr="559CA448">
        <w:rPr>
          <w:rFonts w:ascii="Times New Roman" w:eastAsia="Times New Roman" w:hAnsi="Times New Roman" w:cs="Times New Roman"/>
          <w:b/>
          <w:bCs/>
        </w:rPr>
        <w:t>ue Euroopa Bauhausi põhimõt</w:t>
      </w:r>
      <w:r w:rsidR="7BD86034" w:rsidRPr="559CA448">
        <w:rPr>
          <w:rFonts w:ascii="Times New Roman" w:eastAsia="Times New Roman" w:hAnsi="Times New Roman" w:cs="Times New Roman"/>
          <w:b/>
          <w:bCs/>
        </w:rPr>
        <w:t>ete</w:t>
      </w:r>
      <w:r w:rsidR="2D5E58F3" w:rsidRPr="559CA448">
        <w:rPr>
          <w:rFonts w:ascii="Times New Roman" w:eastAsia="Times New Roman" w:hAnsi="Times New Roman" w:cs="Times New Roman"/>
          <w:b/>
          <w:bCs/>
        </w:rPr>
        <w:t xml:space="preserve"> </w:t>
      </w:r>
      <w:r w:rsidR="59B043BC" w:rsidRPr="559CA448">
        <w:rPr>
          <w:rFonts w:ascii="Times New Roman" w:eastAsia="Times New Roman" w:hAnsi="Times New Roman" w:cs="Times New Roman"/>
          <w:b/>
          <w:bCs/>
        </w:rPr>
        <w:t>käsitl</w:t>
      </w:r>
      <w:r w:rsidR="16B3FEFC" w:rsidRPr="559CA448">
        <w:rPr>
          <w:rFonts w:ascii="Times New Roman" w:eastAsia="Times New Roman" w:hAnsi="Times New Roman" w:cs="Times New Roman"/>
          <w:b/>
          <w:bCs/>
        </w:rPr>
        <w:t>e</w:t>
      </w:r>
      <w:r w:rsidR="59B043BC" w:rsidRPr="559CA448">
        <w:rPr>
          <w:rFonts w:ascii="Times New Roman" w:eastAsia="Times New Roman" w:hAnsi="Times New Roman" w:cs="Times New Roman"/>
          <w:b/>
          <w:bCs/>
        </w:rPr>
        <w:t>m</w:t>
      </w:r>
      <w:r w:rsidR="3E3BA5E7" w:rsidRPr="559CA448">
        <w:rPr>
          <w:rFonts w:ascii="Times New Roman" w:eastAsia="Times New Roman" w:hAnsi="Times New Roman" w:cs="Times New Roman"/>
          <w:b/>
          <w:bCs/>
        </w:rPr>
        <w:t>i</w:t>
      </w:r>
      <w:r w:rsidR="59B043BC" w:rsidRPr="559CA448">
        <w:rPr>
          <w:rFonts w:ascii="Times New Roman" w:eastAsia="Times New Roman" w:hAnsi="Times New Roman" w:cs="Times New Roman"/>
          <w:b/>
          <w:bCs/>
        </w:rPr>
        <w:t>st samaväärsetena Davosi ruumikvaliteedi hindamissüstee</w:t>
      </w:r>
      <w:r w:rsidR="48CA9B86" w:rsidRPr="559CA448">
        <w:rPr>
          <w:rFonts w:ascii="Times New Roman" w:eastAsia="Times New Roman" w:hAnsi="Times New Roman" w:cs="Times New Roman"/>
          <w:b/>
          <w:bCs/>
        </w:rPr>
        <w:t>mi ja siseriiklikult 2019. aastal koostatud kvaliteetse ruumi aluspõhimõtetega</w:t>
      </w:r>
      <w:r w:rsidR="00D10342" w:rsidRPr="559CA448">
        <w:rPr>
          <w:rFonts w:ascii="Times New Roman" w:eastAsia="Times New Roman" w:hAnsi="Times New Roman" w:cs="Times New Roman"/>
          <w:b/>
          <w:bCs/>
        </w:rPr>
        <w:t>, et vähendada</w:t>
      </w:r>
      <w:r w:rsidR="00DD218E" w:rsidRPr="559CA448">
        <w:rPr>
          <w:rFonts w:ascii="Times New Roman" w:eastAsia="Times New Roman" w:hAnsi="Times New Roman" w:cs="Times New Roman"/>
          <w:b/>
          <w:bCs/>
        </w:rPr>
        <w:t xml:space="preserve"> haldu</w:t>
      </w:r>
      <w:r w:rsidR="00FA0922" w:rsidRPr="559CA448">
        <w:rPr>
          <w:rFonts w:ascii="Times New Roman" w:eastAsia="Times New Roman" w:hAnsi="Times New Roman" w:cs="Times New Roman"/>
          <w:b/>
          <w:bCs/>
        </w:rPr>
        <w:t>s</w:t>
      </w:r>
      <w:r w:rsidR="00DD218E" w:rsidRPr="559CA448">
        <w:rPr>
          <w:rFonts w:ascii="Times New Roman" w:eastAsia="Times New Roman" w:hAnsi="Times New Roman" w:cs="Times New Roman"/>
          <w:b/>
          <w:bCs/>
        </w:rPr>
        <w:t>koormust</w:t>
      </w:r>
      <w:r w:rsidR="48CA9B86" w:rsidRPr="559CA448">
        <w:rPr>
          <w:rFonts w:ascii="Times New Roman" w:eastAsia="Times New Roman" w:hAnsi="Times New Roman" w:cs="Times New Roman"/>
          <w:b/>
          <w:bCs/>
        </w:rPr>
        <w:t>.</w:t>
      </w:r>
      <w:r w:rsidR="58773660" w:rsidRPr="559CA448">
        <w:rPr>
          <w:rFonts w:ascii="Times New Roman" w:eastAsia="Times New Roman" w:hAnsi="Times New Roman" w:cs="Times New Roman"/>
          <w:b/>
          <w:bCs/>
        </w:rPr>
        <w:t xml:space="preserve"> </w:t>
      </w:r>
    </w:p>
    <w:p w14:paraId="15EA89B4" w14:textId="69F084C6" w:rsidR="000D5D9F" w:rsidRPr="0058714B" w:rsidRDefault="65194B5E" w:rsidP="559CA448">
      <w:pPr>
        <w:spacing w:line="276" w:lineRule="auto"/>
        <w:jc w:val="both"/>
        <w:rPr>
          <w:rFonts w:ascii="Times New Roman" w:eastAsiaTheme="minorEastAsia" w:hAnsi="Times New Roman" w:cs="Times New Roman"/>
        </w:rPr>
      </w:pPr>
      <w:r w:rsidRPr="559CA448">
        <w:rPr>
          <w:rFonts w:ascii="Times New Roman" w:eastAsia="Times New Roman" w:hAnsi="Times New Roman" w:cs="Times New Roman"/>
          <w:u w:val="single"/>
        </w:rPr>
        <w:t>Selgitus:</w:t>
      </w:r>
      <w:r w:rsidRPr="559CA448">
        <w:rPr>
          <w:rFonts w:ascii="Times New Roman" w:eastAsia="Times New Roman" w:hAnsi="Times New Roman" w:cs="Times New Roman"/>
        </w:rPr>
        <w:t xml:space="preserve"> </w:t>
      </w:r>
      <w:r w:rsidR="56783117" w:rsidRPr="559CA448">
        <w:rPr>
          <w:rFonts w:ascii="Times New Roman" w:eastAsiaTheme="minorEastAsia" w:hAnsi="Times New Roman" w:cs="Times New Roman"/>
        </w:rPr>
        <w:t>Euroopas laialt tunnustatud Davosi deklaratsiooni kvaliteedikriteeriumid näevad ette, et loodav keskkond peab olema otstarbekohane, esteetiliselt nauditav, kohalikku konteksti arvestav, mitmekesisust soodustav ja inimesi ühendav, kliima-</w:t>
      </w:r>
      <w:r w:rsidR="245C00DD" w:rsidRPr="559CA448">
        <w:rPr>
          <w:rFonts w:ascii="Times New Roman" w:eastAsiaTheme="minorEastAsia" w:hAnsi="Times New Roman" w:cs="Times New Roman"/>
        </w:rPr>
        <w:t xml:space="preserve"> </w:t>
      </w:r>
      <w:r w:rsidR="56783117" w:rsidRPr="559CA448">
        <w:rPr>
          <w:rFonts w:ascii="Times New Roman" w:eastAsiaTheme="minorEastAsia" w:hAnsi="Times New Roman" w:cs="Times New Roman"/>
        </w:rPr>
        <w:t>ja keskkonnasõbralik, majanduslikku väärtust lisav, hea kohatunnetusega ja teadlikult juhitud ruumiloomeprotsessi tulemus. Ruumiotsuste tegemisel tuleb kaaluda kõiki kriteeriumeid koos.</w:t>
      </w:r>
      <w:r w:rsidR="79071FAA" w:rsidRPr="559CA448">
        <w:rPr>
          <w:rFonts w:ascii="Times New Roman" w:eastAsiaTheme="minorEastAsia" w:hAnsi="Times New Roman" w:cs="Times New Roman"/>
        </w:rPr>
        <w:t xml:space="preserve"> </w:t>
      </w:r>
      <w:r w:rsidR="0375E7EC" w:rsidRPr="559CA448">
        <w:rPr>
          <w:rFonts w:ascii="Times New Roman" w:eastAsiaTheme="minorEastAsia" w:hAnsi="Times New Roman" w:cs="Times New Roman"/>
        </w:rPr>
        <w:t>Samu sihte kannavad ka Eestis 2019. aastal kokkulepitud kvaliteetse ruumi aluspõhimõtted.</w:t>
      </w:r>
      <w:r w:rsidR="56783117" w:rsidRPr="559CA448">
        <w:rPr>
          <w:rFonts w:ascii="Times New Roman" w:eastAsiaTheme="minorEastAsia" w:hAnsi="Times New Roman" w:cs="Times New Roman"/>
        </w:rPr>
        <w:t xml:space="preserve"> </w:t>
      </w:r>
      <w:r w:rsidR="0375E7EC" w:rsidRPr="559CA448">
        <w:rPr>
          <w:rFonts w:ascii="Times New Roman" w:eastAsiaTheme="minorEastAsia" w:hAnsi="Times New Roman" w:cs="Times New Roman"/>
        </w:rPr>
        <w:t>Ka uue Euroopa Bauhausi algatus sätestab kattuva üldeesmärgi - et arendatav elukeskkond peab olema kestlik, kaunis, kaasav.</w:t>
      </w:r>
      <w:r w:rsidR="56783117" w:rsidRPr="559CA448">
        <w:rPr>
          <w:rFonts w:ascii="Times New Roman" w:eastAsiaTheme="minorEastAsia" w:hAnsi="Times New Roman" w:cs="Times New Roman"/>
        </w:rPr>
        <w:t xml:space="preserve"> Ka arhitektuurne mitmekesisus ja inimkesksus (kasutaja vaatest lähtumine) on olulised tegurid, mida tuleb ruumi kujundamisel silmas pidada.</w:t>
      </w:r>
      <w:r w:rsidR="0D011899" w:rsidRPr="559CA448">
        <w:rPr>
          <w:rFonts w:ascii="Times New Roman" w:eastAsiaTheme="minorEastAsia" w:hAnsi="Times New Roman" w:cs="Times New Roman"/>
        </w:rPr>
        <w:t xml:space="preserve"> Nende kriteeriumite järgimine on tänapäeval arhitektu</w:t>
      </w:r>
      <w:r w:rsidR="7C9874F1" w:rsidRPr="559CA448">
        <w:rPr>
          <w:rFonts w:ascii="Times New Roman" w:eastAsiaTheme="minorEastAsia" w:hAnsi="Times New Roman" w:cs="Times New Roman"/>
        </w:rPr>
        <w:t>urivaldkonna</w:t>
      </w:r>
      <w:r w:rsidR="01044EE2" w:rsidRPr="559CA448">
        <w:rPr>
          <w:rFonts w:ascii="Times New Roman" w:eastAsiaTheme="minorEastAsia" w:hAnsi="Times New Roman" w:cs="Times New Roman"/>
        </w:rPr>
        <w:t xml:space="preserve"> </w:t>
      </w:r>
      <w:r w:rsidR="0D011899" w:rsidRPr="559CA448">
        <w:rPr>
          <w:rFonts w:ascii="Times New Roman" w:eastAsiaTheme="minorEastAsia" w:hAnsi="Times New Roman" w:cs="Times New Roman"/>
        </w:rPr>
        <w:t>tavapraktika.</w:t>
      </w:r>
      <w:r w:rsidR="46939AD5" w:rsidRPr="559CA448">
        <w:rPr>
          <w:rFonts w:ascii="Times New Roman" w:eastAsiaTheme="minorEastAsia" w:hAnsi="Times New Roman" w:cs="Times New Roman"/>
        </w:rPr>
        <w:t xml:space="preserve"> </w:t>
      </w:r>
      <w:r w:rsidR="6B82D071" w:rsidRPr="559CA448">
        <w:rPr>
          <w:rFonts w:ascii="Times New Roman" w:eastAsiaTheme="minorEastAsia" w:hAnsi="Times New Roman" w:cs="Times New Roman"/>
        </w:rPr>
        <w:t xml:space="preserve">Selguse huvides tuleks EL tasandil tunnustada </w:t>
      </w:r>
      <w:r w:rsidR="047CF449" w:rsidRPr="559CA448">
        <w:rPr>
          <w:rFonts w:ascii="Times New Roman" w:eastAsiaTheme="minorEastAsia" w:hAnsi="Times New Roman" w:cs="Times New Roman"/>
        </w:rPr>
        <w:t xml:space="preserve">UEB </w:t>
      </w:r>
      <w:r w:rsidR="6B82D071" w:rsidRPr="559CA448">
        <w:rPr>
          <w:rFonts w:ascii="Times New Roman" w:eastAsiaTheme="minorEastAsia" w:hAnsi="Times New Roman" w:cs="Times New Roman"/>
        </w:rPr>
        <w:t>põhimõtete samaväärsust Davosi ja Eesti oma kvaliteedipõhimõtetega.</w:t>
      </w:r>
      <w:r w:rsidR="0375E7EC" w:rsidRPr="559CA448">
        <w:rPr>
          <w:rFonts w:ascii="Times New Roman" w:eastAsiaTheme="minorEastAsia" w:hAnsi="Times New Roman" w:cs="Times New Roman"/>
        </w:rPr>
        <w:t xml:space="preserve"> </w:t>
      </w:r>
      <w:r w:rsidR="2E93F74B" w:rsidRPr="559CA448">
        <w:rPr>
          <w:rFonts w:ascii="Times New Roman" w:eastAsiaTheme="minorEastAsia" w:hAnsi="Times New Roman" w:cs="Times New Roman"/>
        </w:rPr>
        <w:t xml:space="preserve">Eestis on </w:t>
      </w:r>
      <w:r w:rsidR="72FAFFDD" w:rsidRPr="559CA448">
        <w:rPr>
          <w:rFonts w:ascii="Times New Roman" w:eastAsiaTheme="minorEastAsia" w:hAnsi="Times New Roman" w:cs="Times New Roman"/>
        </w:rPr>
        <w:t>juba osaliselt kasutusel</w:t>
      </w:r>
      <w:r w:rsidR="2E93F74B" w:rsidRPr="559CA448">
        <w:rPr>
          <w:rFonts w:ascii="Times New Roman" w:eastAsiaTheme="minorEastAsia" w:hAnsi="Times New Roman" w:cs="Times New Roman"/>
        </w:rPr>
        <w:t xml:space="preserve"> Davosi hindamissüsteem ning siseriiklik</w:t>
      </w:r>
      <w:r w:rsidR="3CA93799" w:rsidRPr="559CA448">
        <w:rPr>
          <w:rFonts w:ascii="Times New Roman" w:eastAsiaTheme="minorEastAsia" w:hAnsi="Times New Roman" w:cs="Times New Roman"/>
        </w:rPr>
        <w:t>ud</w:t>
      </w:r>
      <w:r w:rsidR="2E93F74B" w:rsidRPr="559CA448">
        <w:rPr>
          <w:rFonts w:ascii="Times New Roman" w:eastAsiaTheme="minorEastAsia" w:hAnsi="Times New Roman" w:cs="Times New Roman"/>
        </w:rPr>
        <w:t xml:space="preserve"> kvaliteetse ruumi aluspõhimõt</w:t>
      </w:r>
      <w:r w:rsidR="493C53C4" w:rsidRPr="559CA448">
        <w:rPr>
          <w:rFonts w:ascii="Times New Roman" w:eastAsiaTheme="minorEastAsia" w:hAnsi="Times New Roman" w:cs="Times New Roman"/>
        </w:rPr>
        <w:t>ted</w:t>
      </w:r>
      <w:r w:rsidR="2E93F74B" w:rsidRPr="559CA448">
        <w:rPr>
          <w:rFonts w:ascii="Times New Roman" w:eastAsiaTheme="minorEastAsia" w:hAnsi="Times New Roman" w:cs="Times New Roman"/>
        </w:rPr>
        <w:t xml:space="preserve">. </w:t>
      </w:r>
      <w:r w:rsidR="440B7B67" w:rsidRPr="559CA448">
        <w:rPr>
          <w:rFonts w:ascii="Times New Roman" w:eastAsiaTheme="minorEastAsia" w:hAnsi="Times New Roman" w:cs="Times New Roman"/>
        </w:rPr>
        <w:t xml:space="preserve">Kui neid tunnistataks samaväärsetena uue Euroopa Bauhausi põhimõtetega, ei peaks looma uusi juhiseid, mis tegelikkuses </w:t>
      </w:r>
      <w:r w:rsidR="5DE4F170" w:rsidRPr="559CA448">
        <w:rPr>
          <w:rFonts w:ascii="Times New Roman" w:eastAsiaTheme="minorEastAsia" w:hAnsi="Times New Roman" w:cs="Times New Roman"/>
        </w:rPr>
        <w:t>põhinevad</w:t>
      </w:r>
      <w:r w:rsidR="440B7B67" w:rsidRPr="559CA448">
        <w:rPr>
          <w:rFonts w:ascii="Times New Roman" w:eastAsiaTheme="minorEastAsia" w:hAnsi="Times New Roman" w:cs="Times New Roman"/>
        </w:rPr>
        <w:t xml:space="preserve"> kattuvatel printsiipidel. </w:t>
      </w:r>
      <w:r w:rsidR="0375E7EC" w:rsidRPr="559CA448">
        <w:rPr>
          <w:rFonts w:ascii="Times New Roman" w:eastAsiaTheme="minorEastAsia" w:hAnsi="Times New Roman" w:cs="Times New Roman"/>
        </w:rPr>
        <w:t xml:space="preserve">See vähendaks </w:t>
      </w:r>
      <w:r w:rsidR="002C2E45">
        <w:rPr>
          <w:rFonts w:ascii="Times New Roman" w:eastAsiaTheme="minorEastAsia" w:hAnsi="Times New Roman" w:cs="Times New Roman"/>
        </w:rPr>
        <w:t xml:space="preserve">EL </w:t>
      </w:r>
      <w:r w:rsidR="0375E7EC" w:rsidRPr="559CA448">
        <w:rPr>
          <w:rFonts w:ascii="Times New Roman" w:eastAsiaTheme="minorEastAsia" w:hAnsi="Times New Roman" w:cs="Times New Roman"/>
        </w:rPr>
        <w:t>toetuste jagamisel</w:t>
      </w:r>
      <w:r w:rsidR="1513D1A9" w:rsidRPr="559CA448">
        <w:rPr>
          <w:rFonts w:ascii="Times New Roman" w:eastAsiaTheme="minorEastAsia" w:hAnsi="Times New Roman" w:cs="Times New Roman"/>
        </w:rPr>
        <w:t xml:space="preserve"> ning UEB põhimõtete järgimise tõestamisel</w:t>
      </w:r>
      <w:r w:rsidR="0375E7EC" w:rsidRPr="559CA448">
        <w:rPr>
          <w:rFonts w:ascii="Times New Roman" w:eastAsiaTheme="minorEastAsia" w:hAnsi="Times New Roman" w:cs="Times New Roman"/>
        </w:rPr>
        <w:t xml:space="preserve"> üleliigset bürokraatiat ning väldiks seletustöö dubleerimist</w:t>
      </w:r>
      <w:r w:rsidR="5DE4F170" w:rsidRPr="559CA448">
        <w:rPr>
          <w:rFonts w:ascii="Times New Roman" w:eastAsiaTheme="minorEastAsia" w:hAnsi="Times New Roman" w:cs="Times New Roman"/>
        </w:rPr>
        <w:t>.</w:t>
      </w:r>
      <w:r w:rsidR="11A8A95C" w:rsidRPr="559CA448">
        <w:rPr>
          <w:rFonts w:ascii="Times New Roman" w:eastAsiaTheme="minorEastAsia" w:hAnsi="Times New Roman" w:cs="Times New Roman"/>
        </w:rPr>
        <w:t xml:space="preserve"> </w:t>
      </w:r>
      <w:r w:rsidR="08546C0B" w:rsidRPr="559CA448">
        <w:rPr>
          <w:rFonts w:ascii="Times New Roman" w:eastAsiaTheme="minorEastAsia" w:hAnsi="Times New Roman" w:cs="Times New Roman"/>
        </w:rPr>
        <w:t xml:space="preserve">Liikmesriikidel peab jääma võimalus lähtuda oma väljatöötatud praktikast. </w:t>
      </w:r>
      <w:r w:rsidR="11A8A95C" w:rsidRPr="559CA448">
        <w:rPr>
          <w:rFonts w:ascii="Times New Roman" w:eastAsiaTheme="minorEastAsia" w:hAnsi="Times New Roman" w:cs="Times New Roman"/>
        </w:rPr>
        <w:t xml:space="preserve">Seejuures on oluline, et põhimõtete </w:t>
      </w:r>
      <w:r w:rsidR="622BC5D3" w:rsidRPr="559CA448">
        <w:rPr>
          <w:rFonts w:ascii="Times New Roman" w:eastAsiaTheme="minorEastAsia" w:hAnsi="Times New Roman" w:cs="Times New Roman"/>
        </w:rPr>
        <w:t>rakendamine oleks kaasav ning arvestaks kohalike oludega.</w:t>
      </w:r>
    </w:p>
    <w:p w14:paraId="0E5A22B9" w14:textId="0A6D58CC" w:rsidR="052F85B9" w:rsidRPr="0058714B" w:rsidRDefault="052F85B9" w:rsidP="16846C02">
      <w:pPr>
        <w:spacing w:before="195" w:after="195"/>
        <w:jc w:val="both"/>
        <w:rPr>
          <w:rFonts w:ascii="Times New Roman" w:eastAsiaTheme="minorEastAsia" w:hAnsi="Times New Roman" w:cs="Times New Roman"/>
        </w:rPr>
      </w:pPr>
      <w:r w:rsidRPr="0058714B">
        <w:rPr>
          <w:rFonts w:ascii="Times New Roman" w:eastAsiaTheme="minorEastAsia" w:hAnsi="Times New Roman" w:cs="Times New Roman"/>
        </w:rPr>
        <w:t>U</w:t>
      </w:r>
      <w:r w:rsidR="1EA691F4" w:rsidRPr="0058714B">
        <w:rPr>
          <w:rFonts w:ascii="Times New Roman" w:eastAsiaTheme="minorEastAsia" w:hAnsi="Times New Roman" w:cs="Times New Roman"/>
        </w:rPr>
        <w:t xml:space="preserve">EB põhimõtted on integreeritud koostamisel olevasse üleriigilise planeeringu „Eesti 2050“ ruumipoliitika põhialustesse. Neid põhimõtteid on planeeringus laiendatud kvaliteedikriteeriumidega, mis tuginevad Davosi deklaratsioonile ja </w:t>
      </w:r>
      <w:r w:rsidR="1217FA3A" w:rsidRPr="0058714B">
        <w:rPr>
          <w:rFonts w:ascii="Times New Roman" w:eastAsiaTheme="minorEastAsia" w:hAnsi="Times New Roman" w:cs="Times New Roman"/>
        </w:rPr>
        <w:t xml:space="preserve">Eesti </w:t>
      </w:r>
      <w:r w:rsidR="1EA691F4" w:rsidRPr="0058714B">
        <w:rPr>
          <w:rFonts w:ascii="Times New Roman" w:eastAsiaTheme="minorEastAsia" w:hAnsi="Times New Roman" w:cs="Times New Roman"/>
        </w:rPr>
        <w:t xml:space="preserve">kvaliteetse </w:t>
      </w:r>
      <w:r w:rsidR="1EA691F4" w:rsidRPr="0058714B">
        <w:rPr>
          <w:rFonts w:ascii="Times New Roman" w:eastAsiaTheme="minorEastAsia" w:hAnsi="Times New Roman" w:cs="Times New Roman"/>
        </w:rPr>
        <w:lastRenderedPageBreak/>
        <w:t>ruumiloome aluspõhimõtetele.</w:t>
      </w:r>
      <w:r w:rsidR="69517066" w:rsidRPr="0058714B">
        <w:rPr>
          <w:rFonts w:ascii="Times New Roman" w:eastAsiaTheme="minorEastAsia" w:hAnsi="Times New Roman" w:cs="Times New Roman"/>
        </w:rPr>
        <w:t xml:space="preserve"> </w:t>
      </w:r>
      <w:r w:rsidR="1EA691F4" w:rsidRPr="0058714B">
        <w:rPr>
          <w:rFonts w:ascii="Times New Roman" w:eastAsiaTheme="minorEastAsia" w:hAnsi="Times New Roman" w:cs="Times New Roman"/>
        </w:rPr>
        <w:t>Laiendatud kriteeriumid hõlmavad näiteks mitmekesisust, funktsionaalsust, kohakonteksti, kliimasõbralikkust ja sotsiaalset sidusust, et toetada planeeringute koostamist sisukamalt ning täiendada UEB üldisi katusväärtusi.</w:t>
      </w:r>
    </w:p>
    <w:p w14:paraId="4FC124C5" w14:textId="6AB90A63" w:rsidR="1EA691F4" w:rsidRPr="0058714B" w:rsidRDefault="1EA691F4" w:rsidP="559CA448">
      <w:pPr>
        <w:spacing w:before="195" w:after="195"/>
        <w:jc w:val="both"/>
        <w:rPr>
          <w:rFonts w:ascii="Times New Roman" w:eastAsiaTheme="minorEastAsia" w:hAnsi="Times New Roman" w:cs="Times New Roman"/>
        </w:rPr>
      </w:pPr>
      <w:r w:rsidRPr="559CA448">
        <w:rPr>
          <w:rFonts w:ascii="Times New Roman" w:eastAsiaTheme="minorEastAsia" w:hAnsi="Times New Roman" w:cs="Times New Roman"/>
        </w:rPr>
        <w:t xml:space="preserve">Üleriigiline planeering kui riigi ruumipoliitika alusdokument, toob välja, et kvaliteetne </w:t>
      </w:r>
      <w:r w:rsidR="00AC4F9A" w:rsidRPr="559CA448">
        <w:rPr>
          <w:rFonts w:ascii="Times New Roman" w:eastAsiaTheme="minorEastAsia" w:hAnsi="Times New Roman" w:cs="Times New Roman"/>
        </w:rPr>
        <w:t xml:space="preserve">ja kaasav </w:t>
      </w:r>
      <w:r w:rsidRPr="559CA448">
        <w:rPr>
          <w:rFonts w:ascii="Times New Roman" w:eastAsiaTheme="minorEastAsia" w:hAnsi="Times New Roman" w:cs="Times New Roman"/>
        </w:rPr>
        <w:t>ruumiloome peab olema loomulik osa elukeskkonna loomisest ja kõigis ruumiga seotud otsustes – alates investeeringute kavandamisest ja asukoha valikust kuni projekteerimise, ehitamise ning valminud keskkonna hindamise ja ruumiloome protsesside analüüsini välja.</w:t>
      </w:r>
      <w:r w:rsidR="02BC5C43" w:rsidRPr="559CA448">
        <w:rPr>
          <w:rFonts w:ascii="Times New Roman" w:eastAsiaTheme="minorEastAsia" w:hAnsi="Times New Roman" w:cs="Times New Roman"/>
        </w:rPr>
        <w:t xml:space="preserve"> </w:t>
      </w:r>
      <w:r w:rsidRPr="559CA448">
        <w:rPr>
          <w:rFonts w:ascii="Times New Roman" w:eastAsiaTheme="minorEastAsia" w:hAnsi="Times New Roman" w:cs="Times New Roman"/>
        </w:rPr>
        <w:t>UEB, Davosi ja Eestis loodud kvaliteetse ruumiloome aluspõhimõtete integreerimist ruumiotsustesse rõhutas ka teadus- ja arendustegevuse projekt „Üleriigilise planeeringu asustuse arengustsenaariumide koonduuring“</w:t>
      </w:r>
      <w:r w:rsidRPr="559CA448">
        <w:rPr>
          <w:rStyle w:val="Allmrkuseviide"/>
          <w:rFonts w:ascii="Times New Roman" w:eastAsiaTheme="minorEastAsia" w:hAnsi="Times New Roman" w:cs="Times New Roman"/>
        </w:rPr>
        <w:footnoteReference w:id="13"/>
      </w:r>
      <w:r w:rsidR="74116146" w:rsidRPr="559CA448">
        <w:rPr>
          <w:rFonts w:ascii="Times New Roman" w:eastAsiaTheme="minorEastAsia" w:hAnsi="Times New Roman" w:cs="Times New Roman"/>
        </w:rPr>
        <w:t>.</w:t>
      </w:r>
    </w:p>
    <w:p w14:paraId="58714E16" w14:textId="4BF185DD" w:rsidR="009615AD" w:rsidRPr="0058714B" w:rsidRDefault="127BBE93" w:rsidP="16846C02">
      <w:pPr>
        <w:spacing w:line="276" w:lineRule="auto"/>
        <w:jc w:val="both"/>
        <w:rPr>
          <w:rFonts w:ascii="Times New Roman" w:eastAsia="Times New Roman" w:hAnsi="Times New Roman" w:cs="Times New Roman"/>
          <w:color w:val="000000" w:themeColor="text1"/>
        </w:rPr>
      </w:pPr>
      <w:r w:rsidRPr="0058714B">
        <w:rPr>
          <w:rFonts w:ascii="Times New Roman" w:eastAsia="Times New Roman" w:hAnsi="Times New Roman" w:cs="Times New Roman"/>
          <w:color w:val="000000" w:themeColor="text1"/>
        </w:rPr>
        <w:t xml:space="preserve">Sarnaselt näiteks hoonete energiatõhususe nõuetega tuleb arvestada, et </w:t>
      </w:r>
      <w:r w:rsidR="7DC36CF9" w:rsidRPr="0058714B">
        <w:rPr>
          <w:rFonts w:ascii="Times New Roman" w:eastAsia="Times New Roman" w:hAnsi="Times New Roman" w:cs="Times New Roman"/>
          <w:color w:val="000000" w:themeColor="text1"/>
        </w:rPr>
        <w:t>UEB</w:t>
      </w:r>
      <w:r w:rsidRPr="0058714B">
        <w:rPr>
          <w:rFonts w:ascii="Times New Roman" w:eastAsia="Times New Roman" w:hAnsi="Times New Roman" w:cs="Times New Roman"/>
          <w:color w:val="000000" w:themeColor="text1"/>
        </w:rPr>
        <w:t xml:space="preserve"> kriteeriumid oleksid põhjendatavad </w:t>
      </w:r>
      <w:r w:rsidR="7FF5C625" w:rsidRPr="0058714B">
        <w:rPr>
          <w:rFonts w:ascii="Times New Roman" w:eastAsia="Times New Roman" w:hAnsi="Times New Roman" w:cs="Times New Roman"/>
          <w:color w:val="000000" w:themeColor="text1"/>
        </w:rPr>
        <w:t xml:space="preserve">otstarbekuse ja </w:t>
      </w:r>
      <w:r w:rsidR="129401C4" w:rsidRPr="0058714B">
        <w:rPr>
          <w:rFonts w:ascii="Times New Roman" w:eastAsia="Times New Roman" w:hAnsi="Times New Roman" w:cs="Times New Roman"/>
          <w:color w:val="000000" w:themeColor="text1"/>
        </w:rPr>
        <w:t>majandusväärtuse kasvuga pikas vaates</w:t>
      </w:r>
      <w:r w:rsidRPr="0058714B">
        <w:rPr>
          <w:rFonts w:ascii="Times New Roman" w:eastAsia="Times New Roman" w:hAnsi="Times New Roman" w:cs="Times New Roman"/>
          <w:color w:val="000000" w:themeColor="text1"/>
        </w:rPr>
        <w:t>, ehk investeerin</w:t>
      </w:r>
      <w:r w:rsidR="0E2CC200" w:rsidRPr="0058714B">
        <w:rPr>
          <w:rFonts w:ascii="Times New Roman" w:eastAsia="Times New Roman" w:hAnsi="Times New Roman" w:cs="Times New Roman"/>
          <w:color w:val="000000" w:themeColor="text1"/>
        </w:rPr>
        <w:t>gute parima tasuvus</w:t>
      </w:r>
      <w:r w:rsidR="46479CAA" w:rsidRPr="0058714B">
        <w:rPr>
          <w:rFonts w:ascii="Times New Roman" w:eastAsia="Times New Roman" w:hAnsi="Times New Roman" w:cs="Times New Roman"/>
          <w:color w:val="000000" w:themeColor="text1"/>
        </w:rPr>
        <w:t>e</w:t>
      </w:r>
      <w:r w:rsidR="0E2CC200" w:rsidRPr="0058714B">
        <w:rPr>
          <w:rFonts w:ascii="Times New Roman" w:eastAsia="Times New Roman" w:hAnsi="Times New Roman" w:cs="Times New Roman"/>
          <w:color w:val="000000" w:themeColor="text1"/>
        </w:rPr>
        <w:t>ga</w:t>
      </w:r>
      <w:r w:rsidR="4BF2CDE0" w:rsidRPr="0058714B">
        <w:rPr>
          <w:rFonts w:ascii="Times New Roman" w:eastAsia="Times New Roman" w:hAnsi="Times New Roman" w:cs="Times New Roman"/>
          <w:color w:val="000000" w:themeColor="text1"/>
        </w:rPr>
        <w:t xml:space="preserve"> ehitise</w:t>
      </w:r>
      <w:r w:rsidR="0E2CC200" w:rsidRPr="0058714B">
        <w:rPr>
          <w:rFonts w:ascii="Times New Roman" w:eastAsia="Times New Roman" w:hAnsi="Times New Roman" w:cs="Times New Roman"/>
          <w:color w:val="000000" w:themeColor="text1"/>
        </w:rPr>
        <w:t xml:space="preserve"> elukaare </w:t>
      </w:r>
      <w:r w:rsidR="19FF25E9" w:rsidRPr="0058714B">
        <w:rPr>
          <w:rFonts w:ascii="Times New Roman" w:eastAsia="Times New Roman" w:hAnsi="Times New Roman" w:cs="Times New Roman"/>
          <w:color w:val="000000" w:themeColor="text1"/>
        </w:rPr>
        <w:t xml:space="preserve">vältel </w:t>
      </w:r>
      <w:r w:rsidR="6D86CDD8" w:rsidRPr="0058714B">
        <w:rPr>
          <w:rFonts w:ascii="Times New Roman" w:eastAsia="Times New Roman" w:hAnsi="Times New Roman" w:cs="Times New Roman"/>
          <w:color w:val="000000" w:themeColor="text1"/>
        </w:rPr>
        <w:t>(näiteks 20-30 aastat)</w:t>
      </w:r>
      <w:r w:rsidR="0E2CC200" w:rsidRPr="0058714B">
        <w:rPr>
          <w:rFonts w:ascii="Times New Roman" w:eastAsia="Times New Roman" w:hAnsi="Times New Roman" w:cs="Times New Roman"/>
          <w:color w:val="000000" w:themeColor="text1"/>
        </w:rPr>
        <w:t>.</w:t>
      </w:r>
      <w:r w:rsidR="5986DEC8" w:rsidRPr="0058714B">
        <w:rPr>
          <w:rFonts w:ascii="Times New Roman" w:eastAsia="Times New Roman" w:hAnsi="Times New Roman" w:cs="Times New Roman"/>
          <w:color w:val="000000" w:themeColor="text1"/>
        </w:rPr>
        <w:t xml:space="preserve"> Peame oluliseks, et UEB</w:t>
      </w:r>
      <w:r w:rsidR="4CA37825" w:rsidRPr="0058714B">
        <w:rPr>
          <w:rFonts w:ascii="Times New Roman" w:eastAsia="Times New Roman" w:hAnsi="Times New Roman" w:cs="Times New Roman"/>
          <w:color w:val="000000" w:themeColor="text1"/>
        </w:rPr>
        <w:t xml:space="preserve"> kaalutlused oleksid projektides selgelt esitatud, et investeeringuga seotud osapooled saaksid lahenduste </w:t>
      </w:r>
      <w:r w:rsidR="0AC275A1" w:rsidRPr="0058714B">
        <w:rPr>
          <w:rFonts w:ascii="Times New Roman" w:eastAsia="Times New Roman" w:hAnsi="Times New Roman" w:cs="Times New Roman"/>
          <w:color w:val="000000" w:themeColor="text1"/>
        </w:rPr>
        <w:t>pikaaegses majandusväärt</w:t>
      </w:r>
      <w:r w:rsidR="4CA37825" w:rsidRPr="0058714B">
        <w:rPr>
          <w:rFonts w:ascii="Times New Roman" w:eastAsia="Times New Roman" w:hAnsi="Times New Roman" w:cs="Times New Roman"/>
          <w:color w:val="000000" w:themeColor="text1"/>
        </w:rPr>
        <w:t>uses veenduda ja selles kaasa rääkida.</w:t>
      </w:r>
    </w:p>
    <w:p w14:paraId="2BDD203F" w14:textId="0BCE5495" w:rsidR="16846C02" w:rsidRPr="0058714B" w:rsidRDefault="16846C02" w:rsidP="16846C02">
      <w:pPr>
        <w:spacing w:line="276" w:lineRule="auto"/>
        <w:jc w:val="both"/>
        <w:rPr>
          <w:rFonts w:ascii="Times New Roman" w:eastAsia="Times New Roman" w:hAnsi="Times New Roman" w:cs="Times New Roman"/>
          <w:color w:val="000000" w:themeColor="text1"/>
        </w:rPr>
      </w:pPr>
    </w:p>
    <w:p w14:paraId="23DC3FC1" w14:textId="0AC6BC37" w:rsidR="000D5D9F" w:rsidRPr="0058714B" w:rsidRDefault="440CC785" w:rsidP="00566D34">
      <w:pPr>
        <w:pStyle w:val="Loendilik"/>
        <w:numPr>
          <w:ilvl w:val="0"/>
          <w:numId w:val="11"/>
        </w:numPr>
        <w:spacing w:line="276" w:lineRule="auto"/>
        <w:ind w:left="426" w:hanging="426"/>
        <w:jc w:val="both"/>
        <w:rPr>
          <w:rFonts w:ascii="Times New Roman" w:eastAsia="Times New Roman" w:hAnsi="Times New Roman" w:cs="Times New Roman"/>
          <w:b/>
          <w:bCs/>
          <w:color w:val="000000" w:themeColor="text1"/>
        </w:rPr>
      </w:pPr>
      <w:r w:rsidRPr="559CA448">
        <w:rPr>
          <w:rFonts w:ascii="Times New Roman" w:eastAsia="Times New Roman" w:hAnsi="Times New Roman" w:cs="Times New Roman"/>
          <w:b/>
          <w:bCs/>
          <w:color w:val="000000" w:themeColor="text1"/>
        </w:rPr>
        <w:t xml:space="preserve">Peame oluliseks </w:t>
      </w:r>
      <w:r w:rsidR="00AC4F9A" w:rsidRPr="559CA448">
        <w:rPr>
          <w:rFonts w:ascii="Times New Roman" w:eastAsia="Times New Roman" w:hAnsi="Times New Roman" w:cs="Times New Roman"/>
          <w:b/>
          <w:bCs/>
          <w:color w:val="000000" w:themeColor="text1"/>
        </w:rPr>
        <w:t>u</w:t>
      </w:r>
      <w:r w:rsidRPr="559CA448">
        <w:rPr>
          <w:rFonts w:ascii="Times New Roman" w:eastAsia="Times New Roman" w:hAnsi="Times New Roman" w:cs="Times New Roman"/>
          <w:b/>
          <w:bCs/>
          <w:color w:val="000000" w:themeColor="text1"/>
        </w:rPr>
        <w:t xml:space="preserve">ue Euroopa Bauhausi </w:t>
      </w:r>
      <w:r w:rsidR="246EED9A" w:rsidRPr="559CA448">
        <w:rPr>
          <w:rFonts w:ascii="Times New Roman" w:eastAsia="Times New Roman" w:hAnsi="Times New Roman" w:cs="Times New Roman"/>
          <w:b/>
          <w:bCs/>
          <w:color w:val="000000" w:themeColor="text1"/>
        </w:rPr>
        <w:t xml:space="preserve">väärtuste jätkuvat </w:t>
      </w:r>
      <w:r w:rsidR="07BEB7FD" w:rsidRPr="559CA448">
        <w:rPr>
          <w:rFonts w:ascii="Times New Roman" w:eastAsia="Times New Roman" w:hAnsi="Times New Roman" w:cs="Times New Roman"/>
          <w:b/>
          <w:bCs/>
          <w:color w:val="000000" w:themeColor="text1"/>
        </w:rPr>
        <w:t>esiletoomist</w:t>
      </w:r>
      <w:r w:rsidR="246EED9A" w:rsidRPr="559CA448">
        <w:rPr>
          <w:rFonts w:ascii="Times New Roman" w:eastAsia="Times New Roman" w:hAnsi="Times New Roman" w:cs="Times New Roman"/>
          <w:b/>
          <w:bCs/>
          <w:color w:val="000000" w:themeColor="text1"/>
        </w:rPr>
        <w:t xml:space="preserve"> EL </w:t>
      </w:r>
      <w:r w:rsidR="07BEB7FD" w:rsidRPr="559CA448">
        <w:rPr>
          <w:rFonts w:ascii="Times New Roman" w:eastAsia="Times New Roman" w:hAnsi="Times New Roman" w:cs="Times New Roman"/>
          <w:b/>
          <w:bCs/>
          <w:color w:val="000000" w:themeColor="text1"/>
        </w:rPr>
        <w:t>tasandi</w:t>
      </w:r>
      <w:r w:rsidR="00A8134C" w:rsidRPr="559CA448">
        <w:rPr>
          <w:rFonts w:ascii="Times New Roman" w:eastAsia="Times New Roman" w:hAnsi="Times New Roman" w:cs="Times New Roman"/>
          <w:b/>
          <w:bCs/>
          <w:color w:val="000000" w:themeColor="text1"/>
        </w:rPr>
        <w:t xml:space="preserve"> </w:t>
      </w:r>
      <w:r w:rsidR="56F3CC0C" w:rsidRPr="559CA448">
        <w:rPr>
          <w:rFonts w:ascii="Times New Roman" w:eastAsia="Times New Roman" w:hAnsi="Times New Roman" w:cs="Times New Roman"/>
          <w:b/>
          <w:bCs/>
          <w:color w:val="000000" w:themeColor="text1"/>
        </w:rPr>
        <w:t>ruumiloome</w:t>
      </w:r>
      <w:r w:rsidR="00A8134C" w:rsidRPr="559CA448">
        <w:rPr>
          <w:rFonts w:ascii="Times New Roman" w:eastAsia="Times New Roman" w:hAnsi="Times New Roman" w:cs="Times New Roman"/>
          <w:b/>
          <w:bCs/>
          <w:color w:val="000000" w:themeColor="text1"/>
        </w:rPr>
        <w:t xml:space="preserve"> </w:t>
      </w:r>
      <w:r w:rsidR="6FAC01C4" w:rsidRPr="559CA448">
        <w:rPr>
          <w:rFonts w:ascii="Times New Roman" w:eastAsia="Times New Roman" w:hAnsi="Times New Roman" w:cs="Times New Roman"/>
          <w:b/>
          <w:bCs/>
          <w:color w:val="000000" w:themeColor="text1"/>
        </w:rPr>
        <w:t>algatuste</w:t>
      </w:r>
      <w:r w:rsidR="00A8134C" w:rsidRPr="559CA448">
        <w:rPr>
          <w:rFonts w:ascii="Times New Roman" w:eastAsia="Times New Roman" w:hAnsi="Times New Roman" w:cs="Times New Roman"/>
          <w:b/>
          <w:bCs/>
          <w:color w:val="000000" w:themeColor="text1"/>
        </w:rPr>
        <w:t>s</w:t>
      </w:r>
      <w:r w:rsidR="00294A55" w:rsidRPr="559CA448">
        <w:rPr>
          <w:rFonts w:ascii="Times New Roman" w:eastAsia="Times New Roman" w:hAnsi="Times New Roman" w:cs="Times New Roman"/>
          <w:b/>
          <w:bCs/>
          <w:color w:val="000000" w:themeColor="text1"/>
        </w:rPr>
        <w:t xml:space="preserve"> ja toetusmeetmete</w:t>
      </w:r>
      <w:r w:rsidR="00A8134C" w:rsidRPr="559CA448">
        <w:rPr>
          <w:rFonts w:ascii="Times New Roman" w:eastAsia="Times New Roman" w:hAnsi="Times New Roman" w:cs="Times New Roman"/>
          <w:b/>
          <w:bCs/>
          <w:color w:val="000000" w:themeColor="text1"/>
        </w:rPr>
        <w:t>s</w:t>
      </w:r>
      <w:r w:rsidR="6FAC01C4" w:rsidRPr="559CA448">
        <w:rPr>
          <w:rFonts w:ascii="Times New Roman" w:eastAsia="Times New Roman" w:hAnsi="Times New Roman" w:cs="Times New Roman"/>
          <w:b/>
          <w:bCs/>
          <w:color w:val="000000" w:themeColor="text1"/>
        </w:rPr>
        <w:t>. Samuti toetame</w:t>
      </w:r>
      <w:r w:rsidR="1148FB0D" w:rsidRPr="559CA448">
        <w:rPr>
          <w:rFonts w:ascii="Times New Roman" w:eastAsia="Times New Roman" w:hAnsi="Times New Roman" w:cs="Times New Roman"/>
          <w:b/>
          <w:bCs/>
          <w:color w:val="000000" w:themeColor="text1"/>
        </w:rPr>
        <w:t xml:space="preserve"> </w:t>
      </w:r>
      <w:r w:rsidR="720E024C" w:rsidRPr="559CA448">
        <w:rPr>
          <w:rFonts w:ascii="Times New Roman" w:eastAsia="Times New Roman" w:hAnsi="Times New Roman" w:cs="Times New Roman"/>
          <w:b/>
          <w:bCs/>
          <w:color w:val="000000" w:themeColor="text1"/>
        </w:rPr>
        <w:t>UEB</w:t>
      </w:r>
      <w:r w:rsidR="1148FB0D" w:rsidRPr="559CA448">
        <w:rPr>
          <w:rFonts w:ascii="Times New Roman" w:eastAsia="Times New Roman" w:hAnsi="Times New Roman" w:cs="Times New Roman"/>
          <w:b/>
          <w:bCs/>
          <w:color w:val="000000" w:themeColor="text1"/>
        </w:rPr>
        <w:t xml:space="preserve"> ressursside</w:t>
      </w:r>
      <w:r w:rsidR="28F89794" w:rsidRPr="559CA448">
        <w:rPr>
          <w:rFonts w:ascii="Times New Roman" w:eastAsia="Times New Roman" w:hAnsi="Times New Roman" w:cs="Times New Roman"/>
          <w:b/>
          <w:bCs/>
          <w:color w:val="000000" w:themeColor="text1"/>
        </w:rPr>
        <w:t xml:space="preserve"> suunamist maapiirkonna tõmbekeskuste (sh ajalooliste linnasüdamete) taaselustamisele, järgides</w:t>
      </w:r>
      <w:r w:rsidR="1148FB0D" w:rsidRPr="559CA448">
        <w:rPr>
          <w:rFonts w:ascii="Times New Roman" w:eastAsia="Times New Roman" w:hAnsi="Times New Roman" w:cs="Times New Roman"/>
          <w:b/>
          <w:bCs/>
          <w:color w:val="000000" w:themeColor="text1"/>
        </w:rPr>
        <w:t xml:space="preserve"> </w:t>
      </w:r>
      <w:r w:rsidR="28F89794" w:rsidRPr="559CA448">
        <w:rPr>
          <w:rFonts w:ascii="Times New Roman" w:eastAsia="Times New Roman" w:hAnsi="Times New Roman" w:cs="Times New Roman"/>
          <w:b/>
          <w:bCs/>
          <w:color w:val="000000" w:themeColor="text1"/>
        </w:rPr>
        <w:t>naabruskonnapõhist</w:t>
      </w:r>
      <w:r w:rsidR="00A8134C" w:rsidRPr="559CA448">
        <w:rPr>
          <w:rFonts w:ascii="Times New Roman" w:eastAsia="Times New Roman" w:hAnsi="Times New Roman" w:cs="Times New Roman"/>
          <w:b/>
          <w:bCs/>
          <w:color w:val="000000" w:themeColor="text1"/>
        </w:rPr>
        <w:t xml:space="preserve"> </w:t>
      </w:r>
      <w:r w:rsidR="28F89794" w:rsidRPr="559CA448">
        <w:rPr>
          <w:rFonts w:ascii="Times New Roman" w:eastAsia="Times New Roman" w:hAnsi="Times New Roman" w:cs="Times New Roman"/>
          <w:b/>
          <w:bCs/>
          <w:color w:val="000000" w:themeColor="text1"/>
        </w:rPr>
        <w:t>lähenemist</w:t>
      </w:r>
      <w:r w:rsidR="22686FB5" w:rsidRPr="559CA448">
        <w:rPr>
          <w:rFonts w:ascii="Times New Roman" w:eastAsia="Times New Roman" w:hAnsi="Times New Roman" w:cs="Times New Roman"/>
          <w:b/>
          <w:bCs/>
          <w:color w:val="000000" w:themeColor="text1"/>
        </w:rPr>
        <w:t xml:space="preserve">. </w:t>
      </w:r>
    </w:p>
    <w:p w14:paraId="282C856B" w14:textId="53DBB0B8" w:rsidR="000D5D9F" w:rsidRPr="0058714B" w:rsidRDefault="4DB263E8" w:rsidP="00EB23C3">
      <w:pPr>
        <w:spacing w:line="276" w:lineRule="auto"/>
        <w:jc w:val="both"/>
        <w:rPr>
          <w:rFonts w:ascii="Times New Roman" w:eastAsia="Times New Roman" w:hAnsi="Times New Roman" w:cs="Times New Roman"/>
          <w:color w:val="000000" w:themeColor="text1"/>
        </w:rPr>
      </w:pPr>
      <w:r w:rsidRPr="559CA448">
        <w:rPr>
          <w:rFonts w:ascii="Times New Roman" w:eastAsia="Times New Roman" w:hAnsi="Times New Roman" w:cs="Times New Roman"/>
          <w:u w:val="single"/>
        </w:rPr>
        <w:t>Selgitus:</w:t>
      </w:r>
      <w:r w:rsidRPr="559CA448">
        <w:rPr>
          <w:rFonts w:ascii="Times New Roman" w:eastAsia="Times New Roman" w:hAnsi="Times New Roman" w:cs="Times New Roman"/>
        </w:rPr>
        <w:t xml:space="preserve"> </w:t>
      </w:r>
      <w:r w:rsidR="16CE40E0" w:rsidRPr="559CA448">
        <w:rPr>
          <w:rFonts w:ascii="Times New Roman" w:eastAsia="Times New Roman" w:hAnsi="Times New Roman" w:cs="Times New Roman"/>
        </w:rPr>
        <w:t xml:space="preserve">Uue Euroopa Bauhausi eelarve jaguneb </w:t>
      </w:r>
      <w:r w:rsidR="7D81585D" w:rsidRPr="559CA448">
        <w:rPr>
          <w:rFonts w:ascii="Times New Roman" w:eastAsia="Times New Roman" w:hAnsi="Times New Roman" w:cs="Times New Roman"/>
        </w:rPr>
        <w:t xml:space="preserve">väga </w:t>
      </w:r>
      <w:r w:rsidR="16CE40E0" w:rsidRPr="559CA448">
        <w:rPr>
          <w:rFonts w:ascii="Times New Roman" w:eastAsia="Times New Roman" w:hAnsi="Times New Roman" w:cs="Times New Roman"/>
        </w:rPr>
        <w:t xml:space="preserve">erinevate programmide ja </w:t>
      </w:r>
      <w:r w:rsidR="7E6EDB83" w:rsidRPr="559CA448">
        <w:rPr>
          <w:rFonts w:ascii="Times New Roman" w:eastAsia="Times New Roman" w:hAnsi="Times New Roman" w:cs="Times New Roman"/>
        </w:rPr>
        <w:t>allikate vahel</w:t>
      </w:r>
      <w:r w:rsidR="1457AE5E" w:rsidRPr="559CA448">
        <w:rPr>
          <w:rFonts w:ascii="Times New Roman" w:eastAsia="Times New Roman" w:hAnsi="Times New Roman" w:cs="Times New Roman"/>
        </w:rPr>
        <w:t xml:space="preserve">, alates </w:t>
      </w:r>
      <w:r w:rsidR="78517E77" w:rsidRPr="559CA448">
        <w:rPr>
          <w:rFonts w:ascii="Times New Roman" w:eastAsia="Times New Roman" w:hAnsi="Times New Roman" w:cs="Times New Roman"/>
        </w:rPr>
        <w:t>“Euroopa Horisont”, “</w:t>
      </w:r>
      <w:r w:rsidR="1457AE5E" w:rsidRPr="559CA448">
        <w:rPr>
          <w:rFonts w:ascii="Times New Roman" w:eastAsia="Times New Roman" w:hAnsi="Times New Roman" w:cs="Times New Roman"/>
        </w:rPr>
        <w:t>Loov Euroopa</w:t>
      </w:r>
      <w:r w:rsidR="010750CA" w:rsidRPr="559CA448">
        <w:rPr>
          <w:rFonts w:ascii="Times New Roman" w:eastAsia="Times New Roman" w:hAnsi="Times New Roman" w:cs="Times New Roman"/>
        </w:rPr>
        <w:t>”</w:t>
      </w:r>
      <w:r w:rsidR="1457AE5E" w:rsidRPr="559CA448">
        <w:rPr>
          <w:rFonts w:ascii="Times New Roman" w:eastAsia="Times New Roman" w:hAnsi="Times New Roman" w:cs="Times New Roman"/>
        </w:rPr>
        <w:t xml:space="preserve"> ja LIFE programmidest kuni ühtekuuluvuspoliitika jt </w:t>
      </w:r>
      <w:r w:rsidR="5E9EE91C" w:rsidRPr="559CA448">
        <w:rPr>
          <w:rFonts w:ascii="Times New Roman" w:eastAsia="Times New Roman" w:hAnsi="Times New Roman" w:cs="Times New Roman"/>
        </w:rPr>
        <w:t>EL poliitika</w:t>
      </w:r>
      <w:r w:rsidR="1457AE5E" w:rsidRPr="559CA448">
        <w:rPr>
          <w:rFonts w:ascii="Times New Roman" w:eastAsia="Times New Roman" w:hAnsi="Times New Roman" w:cs="Times New Roman"/>
        </w:rPr>
        <w:t>raamistike fondideni</w:t>
      </w:r>
      <w:r w:rsidR="7E6EDB83" w:rsidRPr="559CA448">
        <w:rPr>
          <w:rFonts w:ascii="Times New Roman" w:eastAsia="Times New Roman" w:hAnsi="Times New Roman" w:cs="Times New Roman"/>
        </w:rPr>
        <w:t>.</w:t>
      </w:r>
      <w:r w:rsidRPr="559CA448">
        <w:rPr>
          <w:rFonts w:ascii="Times New Roman" w:eastAsia="Times New Roman" w:hAnsi="Times New Roman" w:cs="Times New Roman"/>
        </w:rPr>
        <w:t xml:space="preserve"> </w:t>
      </w:r>
      <w:r w:rsidR="5F89934A" w:rsidRPr="559CA448">
        <w:rPr>
          <w:rFonts w:ascii="Times New Roman" w:eastAsia="Times New Roman" w:hAnsi="Times New Roman" w:cs="Times New Roman"/>
          <w:color w:val="000000" w:themeColor="text1"/>
        </w:rPr>
        <w:t>Eeskätt näeme vajadust</w:t>
      </w:r>
      <w:r w:rsidR="00F134E1" w:rsidRPr="559CA448">
        <w:rPr>
          <w:rFonts w:ascii="Times New Roman" w:eastAsia="Times New Roman" w:hAnsi="Times New Roman" w:cs="Times New Roman"/>
          <w:color w:val="000000" w:themeColor="text1"/>
        </w:rPr>
        <w:t>, et</w:t>
      </w:r>
      <w:r w:rsidR="5F89934A" w:rsidRPr="559CA448">
        <w:rPr>
          <w:rFonts w:ascii="Times New Roman" w:eastAsia="Times New Roman" w:hAnsi="Times New Roman" w:cs="Times New Roman"/>
          <w:color w:val="000000" w:themeColor="text1"/>
        </w:rPr>
        <w:t xml:space="preserve"> elukeskkonna arendamise toetusmeetmete üldpõhimõtete, toetuste andmise tingimuste ja toetusvoorudes esitatavate taotluste hindamise kriteeriumite väljatöötamisel</w:t>
      </w:r>
      <w:r w:rsidR="00D71CD0" w:rsidRPr="559CA448">
        <w:rPr>
          <w:rFonts w:ascii="Times New Roman" w:eastAsia="Times New Roman" w:hAnsi="Times New Roman" w:cs="Times New Roman"/>
          <w:color w:val="000000" w:themeColor="text1"/>
        </w:rPr>
        <w:t xml:space="preserve"> juhindutaks UEB põhimõtetest</w:t>
      </w:r>
      <w:r w:rsidR="5F89934A" w:rsidRPr="559CA448">
        <w:rPr>
          <w:rFonts w:ascii="Times New Roman" w:eastAsia="Times New Roman" w:hAnsi="Times New Roman" w:cs="Times New Roman"/>
          <w:color w:val="000000" w:themeColor="text1"/>
        </w:rPr>
        <w:t xml:space="preserve">. See aitaks kiiremini ja paremini ellu viia ka </w:t>
      </w:r>
      <w:r w:rsidR="00404294" w:rsidRPr="559CA448">
        <w:rPr>
          <w:rFonts w:ascii="Times New Roman" w:eastAsia="Times New Roman" w:hAnsi="Times New Roman" w:cs="Times New Roman"/>
          <w:color w:val="000000" w:themeColor="text1"/>
        </w:rPr>
        <w:t xml:space="preserve">koostamisel olevas </w:t>
      </w:r>
      <w:r w:rsidR="5F89934A" w:rsidRPr="559CA448">
        <w:rPr>
          <w:rFonts w:ascii="Times New Roman" w:eastAsia="Times New Roman" w:hAnsi="Times New Roman" w:cs="Times New Roman"/>
          <w:color w:val="000000" w:themeColor="text1"/>
        </w:rPr>
        <w:t xml:space="preserve">uues üleriigilises planeeringus seatud kvaliteetse ruumiloome põhimõtteid, mille üheks oluliseks eesmärgiks on kahanevate asulate hoidmine ja nende kohaidentiteedi toetamine ning ruumilise kvaliteedi tugevdamine. </w:t>
      </w:r>
      <w:r w:rsidR="1FBADCDB" w:rsidRPr="559CA448">
        <w:rPr>
          <w:rFonts w:ascii="Times New Roman" w:eastAsia="Times New Roman" w:hAnsi="Times New Roman" w:cs="Times New Roman"/>
          <w:color w:val="000000" w:themeColor="text1"/>
        </w:rPr>
        <w:t>Oluline, et UEB põhimõtete järgimi</w:t>
      </w:r>
      <w:r w:rsidR="6EDCE0EF" w:rsidRPr="559CA448">
        <w:rPr>
          <w:rFonts w:ascii="Times New Roman" w:eastAsia="Times New Roman" w:hAnsi="Times New Roman" w:cs="Times New Roman"/>
          <w:color w:val="000000" w:themeColor="text1"/>
        </w:rPr>
        <w:t>ne ei tõsta va</w:t>
      </w:r>
      <w:r w:rsidR="3C4B1032" w:rsidRPr="559CA448">
        <w:rPr>
          <w:rFonts w:ascii="Times New Roman" w:eastAsia="Times New Roman" w:hAnsi="Times New Roman" w:cs="Times New Roman"/>
          <w:color w:val="000000" w:themeColor="text1"/>
        </w:rPr>
        <w:t>ldkonna halduskoormust või bürokraatiat ning et vastutus nende rakendamisel oleks suunatud pädevatele</w:t>
      </w:r>
      <w:r w:rsidR="6B87EF4A" w:rsidRPr="559CA448">
        <w:rPr>
          <w:rFonts w:ascii="Times New Roman" w:eastAsia="Times New Roman" w:hAnsi="Times New Roman" w:cs="Times New Roman"/>
          <w:color w:val="000000" w:themeColor="text1"/>
        </w:rPr>
        <w:t xml:space="preserve"> ehitusprojektide koostamise eest vastutavatele</w:t>
      </w:r>
      <w:r w:rsidR="3C4B1032" w:rsidRPr="559CA448">
        <w:rPr>
          <w:rFonts w:ascii="Times New Roman" w:eastAsia="Times New Roman" w:hAnsi="Times New Roman" w:cs="Times New Roman"/>
          <w:color w:val="000000" w:themeColor="text1"/>
        </w:rPr>
        <w:t xml:space="preserve"> ekspertidele</w:t>
      </w:r>
      <w:r w:rsidR="42CDB2B5" w:rsidRPr="559CA448">
        <w:rPr>
          <w:rFonts w:ascii="Times New Roman" w:eastAsia="Times New Roman" w:hAnsi="Times New Roman" w:cs="Times New Roman"/>
          <w:color w:val="000000" w:themeColor="text1"/>
        </w:rPr>
        <w:t>.</w:t>
      </w:r>
    </w:p>
    <w:p w14:paraId="47CE7A3B" w14:textId="7775C925" w:rsidR="3DAFC49D" w:rsidRDefault="3DAFC49D" w:rsidP="559CA448">
      <w:pPr>
        <w:spacing w:before="195" w:after="195"/>
        <w:jc w:val="both"/>
        <w:rPr>
          <w:rFonts w:ascii="Times New Roman" w:eastAsiaTheme="minorEastAsia" w:hAnsi="Times New Roman" w:cs="Times New Roman"/>
          <w:color w:val="000000" w:themeColor="text1"/>
        </w:rPr>
      </w:pPr>
      <w:r w:rsidRPr="559CA448">
        <w:rPr>
          <w:rFonts w:ascii="Times New Roman" w:eastAsiaTheme="minorEastAsia" w:hAnsi="Times New Roman" w:cs="Times New Roman"/>
          <w:color w:val="000000" w:themeColor="text1"/>
        </w:rPr>
        <w:t>UEB põhimõtete rakendamine on oluline n</w:t>
      </w:r>
      <w:r w:rsidR="45CD6D0D" w:rsidRPr="559CA448">
        <w:rPr>
          <w:rFonts w:ascii="Times New Roman" w:eastAsiaTheme="minorEastAsia" w:hAnsi="Times New Roman" w:cs="Times New Roman"/>
          <w:color w:val="000000" w:themeColor="text1"/>
        </w:rPr>
        <w:t xml:space="preserve">ii </w:t>
      </w:r>
      <w:r w:rsidRPr="559CA448">
        <w:rPr>
          <w:rFonts w:ascii="Times New Roman" w:eastAsiaTheme="minorEastAsia" w:hAnsi="Times New Roman" w:cs="Times New Roman"/>
          <w:color w:val="000000" w:themeColor="text1"/>
        </w:rPr>
        <w:t>erinevate valdkondlike poliitikate kujundamisel, millele annab sisendi strateegia “Eesti 2035” ning üleriigiline planeering “Eesti 2050”, kui</w:t>
      </w:r>
      <w:r w:rsidR="549B178D" w:rsidRPr="559CA448">
        <w:rPr>
          <w:rFonts w:ascii="Times New Roman" w:eastAsiaTheme="minorEastAsia" w:hAnsi="Times New Roman" w:cs="Times New Roman"/>
          <w:color w:val="000000" w:themeColor="text1"/>
        </w:rPr>
        <w:t xml:space="preserve"> ka </w:t>
      </w:r>
      <w:r w:rsidRPr="559CA448">
        <w:rPr>
          <w:rFonts w:ascii="Times New Roman" w:eastAsiaTheme="minorEastAsia" w:hAnsi="Times New Roman" w:cs="Times New Roman"/>
          <w:color w:val="000000" w:themeColor="text1"/>
        </w:rPr>
        <w:t>kohalike omavalitsuste pädevuse tõstmise</w:t>
      </w:r>
      <w:r w:rsidR="6516E314" w:rsidRPr="559CA448">
        <w:rPr>
          <w:rFonts w:ascii="Times New Roman" w:eastAsiaTheme="minorEastAsia" w:hAnsi="Times New Roman" w:cs="Times New Roman"/>
          <w:color w:val="000000" w:themeColor="text1"/>
        </w:rPr>
        <w:t>l</w:t>
      </w:r>
      <w:r w:rsidRPr="559CA448">
        <w:rPr>
          <w:rFonts w:ascii="Times New Roman" w:eastAsiaTheme="minorEastAsia" w:hAnsi="Times New Roman" w:cs="Times New Roman"/>
          <w:color w:val="000000" w:themeColor="text1"/>
        </w:rPr>
        <w:t xml:space="preserve"> ruumiloome kvaliteedi, ringmajanduse ning säästva maakasutuse osas</w:t>
      </w:r>
      <w:r w:rsidR="160F85D9" w:rsidRPr="559CA448">
        <w:rPr>
          <w:rFonts w:ascii="Times New Roman" w:eastAsiaTheme="minorEastAsia" w:hAnsi="Times New Roman" w:cs="Times New Roman"/>
          <w:color w:val="000000" w:themeColor="text1"/>
        </w:rPr>
        <w:t xml:space="preserve">, muuhulgas </w:t>
      </w:r>
      <w:r w:rsidRPr="559CA448">
        <w:rPr>
          <w:rFonts w:ascii="Times New Roman" w:eastAsiaTheme="minorEastAsia" w:hAnsi="Times New Roman" w:cs="Times New Roman"/>
          <w:color w:val="000000" w:themeColor="text1"/>
        </w:rPr>
        <w:t>koolituste ja pilootprojektide kaudu.</w:t>
      </w:r>
      <w:r w:rsidR="5827A9CC" w:rsidRPr="559CA448">
        <w:rPr>
          <w:rFonts w:ascii="Times New Roman" w:eastAsiaTheme="minorEastAsia" w:hAnsi="Times New Roman" w:cs="Times New Roman"/>
          <w:color w:val="000000" w:themeColor="text1"/>
        </w:rPr>
        <w:t xml:space="preserve"> EL saab liikmesriike selles toetada ja luua soosivad tingimused, nii rahaliste meetmete kaudu kui ka riikidevahelise kogemustevahetuse elavdamise teel.</w:t>
      </w:r>
      <w:r w:rsidRPr="559CA448">
        <w:rPr>
          <w:rFonts w:ascii="Times New Roman" w:eastAsiaTheme="minorEastAsia" w:hAnsi="Times New Roman" w:cs="Times New Roman"/>
          <w:color w:val="000000" w:themeColor="text1"/>
        </w:rPr>
        <w:t xml:space="preserve"> Eraldi vajab rõhutamist kõigi ruumiloomet mõjutavate </w:t>
      </w:r>
      <w:r w:rsidRPr="559CA448">
        <w:rPr>
          <w:rFonts w:ascii="Times New Roman" w:eastAsiaTheme="minorEastAsia" w:hAnsi="Times New Roman" w:cs="Times New Roman"/>
          <w:color w:val="000000" w:themeColor="text1"/>
        </w:rPr>
        <w:lastRenderedPageBreak/>
        <w:t>tegevuste kultuuriline aspekt</w:t>
      </w:r>
      <w:r w:rsidR="797DAE75" w:rsidRPr="559CA448">
        <w:rPr>
          <w:rFonts w:ascii="Times New Roman" w:eastAsiaTheme="minorEastAsia" w:hAnsi="Times New Roman" w:cs="Times New Roman"/>
          <w:color w:val="000000" w:themeColor="text1"/>
        </w:rPr>
        <w:t>,</w:t>
      </w:r>
      <w:r w:rsidRPr="559CA448">
        <w:rPr>
          <w:rFonts w:ascii="Times New Roman" w:eastAsiaTheme="minorEastAsia" w:hAnsi="Times New Roman" w:cs="Times New Roman"/>
          <w:color w:val="000000" w:themeColor="text1"/>
        </w:rPr>
        <w:t xml:space="preserve"> sh sidumine pärandkultuuri, maastikuväärtuste ja ehitusmälestiste kasutamise ja integreerimisega tulevikku suunatud arendustegevustesse.</w:t>
      </w:r>
    </w:p>
    <w:p w14:paraId="2F509F9A" w14:textId="4226BC61" w:rsidR="00A460A0" w:rsidRDefault="00A460A0" w:rsidP="559CA448">
      <w:pPr>
        <w:spacing w:before="195" w:after="195"/>
        <w:jc w:val="both"/>
        <w:rPr>
          <w:rFonts w:ascii="Times New Roman" w:eastAsiaTheme="minorEastAsia" w:hAnsi="Times New Roman" w:cs="Times New Roman"/>
          <w:color w:val="000000" w:themeColor="text1"/>
        </w:rPr>
      </w:pPr>
      <w:r w:rsidRPr="559CA448">
        <w:rPr>
          <w:rFonts w:ascii="Times New Roman" w:eastAsiaTheme="minorEastAsia" w:hAnsi="Times New Roman" w:cs="Times New Roman"/>
          <w:color w:val="000000" w:themeColor="text1"/>
        </w:rPr>
        <w:t>Kui rohepöörde renoveerimislaine, ringmajanduse ning liikuvuse strateegiad on seni kandnud peamiselt kestlikkuse vaadet, siis uus Euroopa Bauhaus toob pildile ka elukeskkonna sotsiaalse ja kultuurilise mõõtme, ehk nn naabruskonnapõhise lähenemise. Algatuse mõte on</w:t>
      </w:r>
      <w:r w:rsidR="00AD53C6" w:rsidRPr="559CA448">
        <w:rPr>
          <w:rFonts w:ascii="Times New Roman" w:eastAsiaTheme="minorEastAsia" w:hAnsi="Times New Roman" w:cs="Times New Roman"/>
          <w:color w:val="000000" w:themeColor="text1"/>
        </w:rPr>
        <w:t>gi</w:t>
      </w:r>
      <w:r w:rsidRPr="559CA448">
        <w:rPr>
          <w:rFonts w:ascii="Times New Roman" w:eastAsiaTheme="minorEastAsia" w:hAnsi="Times New Roman" w:cs="Times New Roman"/>
          <w:color w:val="000000" w:themeColor="text1"/>
        </w:rPr>
        <w:t xml:space="preserve"> kiirendada Euroopa roheleppe elluviimist, muuta lahendusi sotsiaalselt sidusamaks, esteetiliselt  köitvamaks ja kättesaadavamaks. Seda kõike suures osas elanike enda initsiatiivil, eeskätt igaühe lähiümbrust (linnapiirkonda, kvartalit) ehk naabruskonda silmas pidades.</w:t>
      </w:r>
    </w:p>
    <w:p w14:paraId="4B532840" w14:textId="5CB86E61" w:rsidR="00CE5FA8" w:rsidRPr="0058714B" w:rsidRDefault="00CE5FA8" w:rsidP="16846C02">
      <w:pPr>
        <w:spacing w:before="195" w:after="195"/>
        <w:jc w:val="both"/>
        <w:rPr>
          <w:rFonts w:ascii="Times New Roman" w:eastAsia="Times New Roman" w:hAnsi="Times New Roman" w:cs="Times New Roman"/>
          <w:color w:val="000000" w:themeColor="text1"/>
        </w:rPr>
      </w:pPr>
      <w:r w:rsidRPr="559CA448">
        <w:rPr>
          <w:rFonts w:ascii="Times New Roman" w:eastAsia="Times New Roman" w:hAnsi="Times New Roman" w:cs="Times New Roman"/>
          <w:color w:val="000000" w:themeColor="text1"/>
        </w:rPr>
        <w:t>Uut Euroopa Bauhausi rahastatakse mitmete erinevate ELi programmide, sh programmi „Euroopa horisont“ teadus- ja innovatsiooniprogrammi, ning muude ELi eelarvevahendite, näiteks ühtekuuluvuspoliitika ja LIFE-programmi kaudu. Spetsiaalne uue Euroopa Bauhausi rahastamisvahend (2025–2027) on peamine mitmeaastane rahastamisvahend (Facility), mis on seotud programmiga „Euroopa horisont“ ja mida rahastatakse erinevate ELi eelarveprogrammide kaudu. Rahastamine tuleb ka teistest ELi programmidest, näiteks Euroopa Regionaalarengu Fondist (ERF), Euroopa Sotsiaalfondist (ESF+) ja Euroopa Merendus-, Kalandus- ja Vesiviljelusfondist (EMFAF). Lisaks saab kaasata riiklikke programme ja erasektori vahendeid.</w:t>
      </w:r>
    </w:p>
    <w:p w14:paraId="3F6F0132" w14:textId="77777777" w:rsidR="002F00BD" w:rsidRPr="0058714B" w:rsidRDefault="002F00BD" w:rsidP="00EB23C3">
      <w:pPr>
        <w:spacing w:line="276" w:lineRule="auto"/>
        <w:jc w:val="both"/>
        <w:rPr>
          <w:rFonts w:ascii="Times New Roman" w:eastAsia="Times New Roman" w:hAnsi="Times New Roman" w:cs="Times New Roman"/>
          <w:color w:val="000000" w:themeColor="text1"/>
        </w:rPr>
      </w:pPr>
    </w:p>
    <w:p w14:paraId="092B4185" w14:textId="70B602D2" w:rsidR="49B2EBEE" w:rsidRPr="0058714B" w:rsidRDefault="00650C4F" w:rsidP="00566D34">
      <w:pPr>
        <w:pStyle w:val="Loendilik"/>
        <w:numPr>
          <w:ilvl w:val="0"/>
          <w:numId w:val="11"/>
        </w:numPr>
        <w:spacing w:line="276" w:lineRule="auto"/>
        <w:ind w:left="426" w:hanging="426"/>
        <w:jc w:val="both"/>
        <w:rPr>
          <w:rFonts w:ascii="Times New Roman" w:eastAsia="Times New Roman" w:hAnsi="Times New Roman" w:cs="Times New Roman"/>
          <w:b/>
          <w:bCs/>
          <w:color w:val="000000" w:themeColor="text1"/>
        </w:rPr>
      </w:pPr>
      <w:r w:rsidRPr="535E6E3B">
        <w:rPr>
          <w:rFonts w:ascii="Times New Roman" w:eastAsia="Times New Roman" w:hAnsi="Times New Roman" w:cs="Times New Roman"/>
          <w:b/>
          <w:bCs/>
          <w:color w:val="000000" w:themeColor="text1"/>
        </w:rPr>
        <w:t xml:space="preserve">Peame oluliseks, et </w:t>
      </w:r>
      <w:r w:rsidR="0070595A" w:rsidRPr="535E6E3B">
        <w:rPr>
          <w:rFonts w:ascii="Times New Roman" w:eastAsia="Times New Roman" w:hAnsi="Times New Roman" w:cs="Times New Roman"/>
          <w:b/>
          <w:bCs/>
          <w:color w:val="000000" w:themeColor="text1"/>
        </w:rPr>
        <w:t xml:space="preserve">edaspidi toetaksid </w:t>
      </w:r>
      <w:r w:rsidRPr="535E6E3B">
        <w:rPr>
          <w:rFonts w:ascii="Times New Roman" w:eastAsia="Times New Roman" w:hAnsi="Times New Roman" w:cs="Times New Roman"/>
          <w:b/>
          <w:bCs/>
          <w:color w:val="000000" w:themeColor="text1"/>
        </w:rPr>
        <w:t>uue Euroopa Bauhausi rahalised meetmed sihistatumalt väikevaldade ja -linnade projekte</w:t>
      </w:r>
      <w:r w:rsidR="00785952" w:rsidRPr="535E6E3B">
        <w:rPr>
          <w:rFonts w:ascii="Times New Roman" w:eastAsia="Times New Roman" w:hAnsi="Times New Roman" w:cs="Times New Roman"/>
          <w:b/>
          <w:bCs/>
          <w:color w:val="000000" w:themeColor="text1"/>
        </w:rPr>
        <w:t>.</w:t>
      </w:r>
    </w:p>
    <w:p w14:paraId="4894DA51" w14:textId="4722549A" w:rsidR="578B1C59" w:rsidRPr="0058714B" w:rsidRDefault="1163417B" w:rsidP="16846C02">
      <w:pPr>
        <w:spacing w:before="195" w:after="195" w:line="276" w:lineRule="auto"/>
        <w:jc w:val="both"/>
        <w:rPr>
          <w:rFonts w:ascii="Times New Roman" w:eastAsiaTheme="minorEastAsia" w:hAnsi="Times New Roman" w:cs="Times New Roman"/>
          <w:color w:val="000000" w:themeColor="text1"/>
        </w:rPr>
      </w:pPr>
      <w:r w:rsidRPr="0058714B">
        <w:rPr>
          <w:rFonts w:ascii="Times New Roman" w:hAnsi="Times New Roman" w:cs="Times New Roman"/>
          <w:u w:val="single"/>
        </w:rPr>
        <w:t>Selgitus:</w:t>
      </w:r>
      <w:r w:rsidRPr="0058714B">
        <w:rPr>
          <w:rFonts w:ascii="Times New Roman" w:hAnsi="Times New Roman" w:cs="Times New Roman"/>
        </w:rPr>
        <w:t xml:space="preserve"> </w:t>
      </w:r>
      <w:r w:rsidR="5AA9D286" w:rsidRPr="0058714B">
        <w:rPr>
          <w:rFonts w:ascii="Times New Roman" w:eastAsiaTheme="minorEastAsia" w:hAnsi="Times New Roman" w:cs="Times New Roman"/>
          <w:color w:val="000000" w:themeColor="text1"/>
        </w:rPr>
        <w:t>12 aastat väldanud programm „Hea avalik ruum“ on olnud suurepärane näide</w:t>
      </w:r>
      <w:r w:rsidR="1B8D0129" w:rsidRPr="0058714B">
        <w:rPr>
          <w:rFonts w:ascii="Times New Roman" w:eastAsiaTheme="minorEastAsia" w:hAnsi="Times New Roman" w:cs="Times New Roman"/>
          <w:color w:val="000000" w:themeColor="text1"/>
        </w:rPr>
        <w:t xml:space="preserve"> UEB põhimõtete elluviimisest</w:t>
      </w:r>
      <w:r w:rsidR="5AA9D286" w:rsidRPr="0058714B">
        <w:rPr>
          <w:rFonts w:ascii="Times New Roman" w:eastAsiaTheme="minorEastAsia" w:hAnsi="Times New Roman" w:cs="Times New Roman"/>
          <w:color w:val="000000" w:themeColor="text1"/>
        </w:rPr>
        <w:t xml:space="preserve">, </w:t>
      </w:r>
      <w:r w:rsidR="577F7535" w:rsidRPr="0058714B">
        <w:rPr>
          <w:rFonts w:ascii="Times New Roman" w:eastAsiaTheme="minorEastAsia" w:hAnsi="Times New Roman" w:cs="Times New Roman"/>
          <w:color w:val="000000" w:themeColor="text1"/>
        </w:rPr>
        <w:t>et</w:t>
      </w:r>
      <w:r w:rsidR="5AA9D286" w:rsidRPr="0058714B">
        <w:rPr>
          <w:rFonts w:ascii="Times New Roman" w:eastAsiaTheme="minorEastAsia" w:hAnsi="Times New Roman" w:cs="Times New Roman"/>
          <w:color w:val="000000" w:themeColor="text1"/>
        </w:rPr>
        <w:t xml:space="preserve"> tõsta väiksemates kohtades üle Eesti uhkust oma kodukoha üle ja tõmmata </w:t>
      </w:r>
      <w:r w:rsidR="1496CC82" w:rsidRPr="0058714B">
        <w:rPr>
          <w:rFonts w:ascii="Times New Roman" w:eastAsiaTheme="minorEastAsia" w:hAnsi="Times New Roman" w:cs="Times New Roman"/>
          <w:color w:val="000000" w:themeColor="text1"/>
        </w:rPr>
        <w:t xml:space="preserve">väärtuspõhiste </w:t>
      </w:r>
      <w:r w:rsidR="5AA9D286" w:rsidRPr="0058714B">
        <w:rPr>
          <w:rFonts w:ascii="Times New Roman" w:eastAsiaTheme="minorEastAsia" w:hAnsi="Times New Roman" w:cs="Times New Roman"/>
          <w:color w:val="000000" w:themeColor="text1"/>
        </w:rPr>
        <w:t>ruumimuutuste abil arengut käima.</w:t>
      </w:r>
    </w:p>
    <w:p w14:paraId="094669D0" w14:textId="14103121" w:rsidR="578B1C59" w:rsidRPr="0058714B" w:rsidRDefault="5AA9D286" w:rsidP="16846C02">
      <w:pPr>
        <w:spacing w:before="195" w:after="195" w:line="276" w:lineRule="auto"/>
        <w:jc w:val="both"/>
        <w:rPr>
          <w:rFonts w:ascii="Times New Roman" w:eastAsiaTheme="minorEastAsia" w:hAnsi="Times New Roman" w:cs="Times New Roman"/>
          <w:color w:val="000000" w:themeColor="text1"/>
        </w:rPr>
      </w:pPr>
      <w:r w:rsidRPr="0058714B">
        <w:rPr>
          <w:rFonts w:ascii="Times New Roman" w:eastAsiaTheme="minorEastAsia" w:hAnsi="Times New Roman" w:cs="Times New Roman"/>
          <w:color w:val="000000" w:themeColor="text1"/>
        </w:rPr>
        <w:t xml:space="preserve">Aastatel 2014–2025 on programmi raames toimunud 38 arhitektuurivõistlust Eesti maakonnakeskuste ja väikelinnade keskusalade avaliku ruumi kaasajastamiseks. Ilma EL kaasrahastuseta ei oleks Eesti väikelinnades olnud võimalik uusi ruumilahendusi välja ehitada. </w:t>
      </w:r>
      <w:r w:rsidR="0A06D216" w:rsidRPr="0058714B">
        <w:rPr>
          <w:rFonts w:ascii="Times New Roman" w:eastAsiaTheme="minorEastAsia" w:hAnsi="Times New Roman" w:cs="Times New Roman"/>
          <w:color w:val="000000" w:themeColor="text1"/>
        </w:rPr>
        <w:t>10 aastaga</w:t>
      </w:r>
      <w:r w:rsidRPr="0058714B">
        <w:rPr>
          <w:rFonts w:ascii="Times New Roman" w:eastAsiaTheme="minorEastAsia" w:hAnsi="Times New Roman" w:cs="Times New Roman"/>
          <w:color w:val="000000" w:themeColor="text1"/>
        </w:rPr>
        <w:t xml:space="preserve"> on </w:t>
      </w:r>
      <w:r w:rsidR="1E0B4389" w:rsidRPr="0058714B">
        <w:rPr>
          <w:rFonts w:ascii="Times New Roman" w:eastAsiaTheme="minorEastAsia" w:hAnsi="Times New Roman" w:cs="Times New Roman"/>
          <w:color w:val="000000" w:themeColor="text1"/>
        </w:rPr>
        <w:t>valminud 1</w:t>
      </w:r>
      <w:r w:rsidR="1FF4481D" w:rsidRPr="0058714B">
        <w:rPr>
          <w:rFonts w:ascii="Times New Roman" w:eastAsiaTheme="minorEastAsia" w:hAnsi="Times New Roman" w:cs="Times New Roman"/>
          <w:color w:val="000000" w:themeColor="text1"/>
        </w:rPr>
        <w:t>2</w:t>
      </w:r>
      <w:r w:rsidR="1E0B4389" w:rsidRPr="0058714B">
        <w:rPr>
          <w:rFonts w:ascii="Times New Roman" w:eastAsiaTheme="minorEastAsia" w:hAnsi="Times New Roman" w:cs="Times New Roman"/>
          <w:color w:val="000000" w:themeColor="text1"/>
        </w:rPr>
        <w:t xml:space="preserve"> </w:t>
      </w:r>
      <w:r w:rsidR="26490F41" w:rsidRPr="0058714B">
        <w:rPr>
          <w:rFonts w:ascii="Times New Roman" w:eastAsiaTheme="minorEastAsia" w:hAnsi="Times New Roman" w:cs="Times New Roman"/>
          <w:color w:val="000000" w:themeColor="text1"/>
        </w:rPr>
        <w:t>linnaväljakut</w:t>
      </w:r>
      <w:r w:rsidR="262CF413" w:rsidRPr="0058714B">
        <w:rPr>
          <w:rFonts w:ascii="Times New Roman" w:eastAsiaTheme="minorEastAsia" w:hAnsi="Times New Roman" w:cs="Times New Roman"/>
          <w:color w:val="000000" w:themeColor="text1"/>
        </w:rPr>
        <w:t>, kaks on ehituses ja kolm hanke faasis</w:t>
      </w:r>
      <w:r w:rsidR="26490F41" w:rsidRPr="0058714B">
        <w:rPr>
          <w:rFonts w:ascii="Times New Roman" w:eastAsiaTheme="minorEastAsia" w:hAnsi="Times New Roman" w:cs="Times New Roman"/>
          <w:color w:val="000000" w:themeColor="text1"/>
        </w:rPr>
        <w:t>. P</w:t>
      </w:r>
      <w:r w:rsidRPr="0058714B">
        <w:rPr>
          <w:rFonts w:ascii="Times New Roman" w:eastAsiaTheme="minorEastAsia" w:hAnsi="Times New Roman" w:cs="Times New Roman"/>
          <w:color w:val="000000" w:themeColor="text1"/>
        </w:rPr>
        <w:t xml:space="preserve">rojektid </w:t>
      </w:r>
      <w:r w:rsidR="764DC5EA" w:rsidRPr="0058714B">
        <w:rPr>
          <w:rFonts w:ascii="Times New Roman" w:eastAsiaTheme="minorEastAsia" w:hAnsi="Times New Roman" w:cs="Times New Roman"/>
          <w:color w:val="000000" w:themeColor="text1"/>
        </w:rPr>
        <w:t xml:space="preserve">on </w:t>
      </w:r>
      <w:r w:rsidRPr="0058714B">
        <w:rPr>
          <w:rFonts w:ascii="Times New Roman" w:eastAsiaTheme="minorEastAsia" w:hAnsi="Times New Roman" w:cs="Times New Roman"/>
          <w:color w:val="000000" w:themeColor="text1"/>
        </w:rPr>
        <w:t xml:space="preserve">valmis ja rahastuse ootel veel seitsmes omavalitsuses. </w:t>
      </w:r>
      <w:r w:rsidR="54F6FA23" w:rsidRPr="0058714B">
        <w:rPr>
          <w:rFonts w:ascii="Times New Roman" w:eastAsiaTheme="minorEastAsia" w:hAnsi="Times New Roman" w:cs="Times New Roman"/>
          <w:color w:val="000000" w:themeColor="text1"/>
        </w:rPr>
        <w:t xml:space="preserve">14 omavalitsust ei ole veel arhitektuurivõistluse jätkutegevustega alustanud, kuigi saaksid nendega alustada sobivate meetmete olemasolul. </w:t>
      </w:r>
    </w:p>
    <w:p w14:paraId="4E43E87F" w14:textId="6F9B8FBC" w:rsidR="578B1C59" w:rsidRPr="0058714B" w:rsidRDefault="5AA9D286" w:rsidP="16846C02">
      <w:pPr>
        <w:spacing w:before="195" w:after="195" w:line="276" w:lineRule="auto"/>
        <w:jc w:val="both"/>
        <w:rPr>
          <w:rFonts w:ascii="Times New Roman" w:eastAsiaTheme="minorEastAsia" w:hAnsi="Times New Roman" w:cs="Times New Roman"/>
          <w:color w:val="000000" w:themeColor="text1"/>
        </w:rPr>
      </w:pPr>
      <w:r w:rsidRPr="0058714B">
        <w:rPr>
          <w:rFonts w:ascii="Times New Roman" w:eastAsiaTheme="minorEastAsia" w:hAnsi="Times New Roman" w:cs="Times New Roman"/>
          <w:color w:val="000000" w:themeColor="text1"/>
        </w:rPr>
        <w:t xml:space="preserve">Avalik ruum tähendab praktikas rohkemat kui esteetikat või arhitektuuri – see peab toimima inimeste jaoks igapäevaselt. “Hea avaliku ruumi” programm on andnud meie väikelinnade elukeskkonnale tugeva identiteedi, palju praktilisi õppetunde ja kogemusi, mis on väärt säilitamist ning edasiarendamist. Kohalikud omavalitsused on hakanud arhitektide tööd rohkem mõistma ja väärtustama ning on ka oma muude ehitusprojektide puhul varasemast rohkem valmis arhitektuurikonkursse korraldama. </w:t>
      </w:r>
      <w:r w:rsidR="5B4F553F" w:rsidRPr="0058714B">
        <w:rPr>
          <w:rFonts w:ascii="Times New Roman" w:eastAsiaTheme="minorEastAsia" w:hAnsi="Times New Roman" w:cs="Times New Roman"/>
          <w:color w:val="000000" w:themeColor="text1"/>
        </w:rPr>
        <w:t>Väikelinnades on tihtipeale tugev ja kokkuhoidev kogukond, kelle võimekus projekte käima lükata on suur.</w:t>
      </w:r>
    </w:p>
    <w:p w14:paraId="0E48619F" w14:textId="26B5D5B4" w:rsidR="2D2C12E2" w:rsidRPr="0058714B" w:rsidRDefault="26AF20F1" w:rsidP="559CA448">
      <w:pPr>
        <w:spacing w:before="195" w:after="195" w:line="276" w:lineRule="auto"/>
        <w:jc w:val="both"/>
        <w:rPr>
          <w:rFonts w:ascii="Times New Roman" w:eastAsiaTheme="minorEastAsia" w:hAnsi="Times New Roman" w:cs="Times New Roman"/>
          <w:color w:val="000000" w:themeColor="text1"/>
        </w:rPr>
      </w:pPr>
      <w:r w:rsidRPr="535E6E3B">
        <w:rPr>
          <w:rFonts w:ascii="Times New Roman" w:eastAsiaTheme="minorEastAsia" w:hAnsi="Times New Roman" w:cs="Times New Roman"/>
          <w:color w:val="000000" w:themeColor="text1"/>
        </w:rPr>
        <w:t xml:space="preserve">Võrreldes esimeste linnaväljakute ehitusajaga on EL rahastuse tingimused </w:t>
      </w:r>
      <w:r w:rsidR="23F5522A" w:rsidRPr="535E6E3B">
        <w:rPr>
          <w:rFonts w:ascii="Times New Roman" w:eastAsiaTheme="minorEastAsia" w:hAnsi="Times New Roman" w:cs="Times New Roman"/>
          <w:color w:val="000000" w:themeColor="text1"/>
        </w:rPr>
        <w:t>muutunud</w:t>
      </w:r>
      <w:r w:rsidR="6328ADBC" w:rsidRPr="535E6E3B">
        <w:rPr>
          <w:rFonts w:ascii="Times New Roman" w:eastAsiaTheme="minorEastAsia" w:hAnsi="Times New Roman" w:cs="Times New Roman"/>
          <w:color w:val="000000" w:themeColor="text1"/>
        </w:rPr>
        <w:t>, sh on toetusmeetmete taotlemine läinud keerukamaks</w:t>
      </w:r>
      <w:r w:rsidR="23F5522A" w:rsidRPr="535E6E3B">
        <w:rPr>
          <w:rFonts w:ascii="Times New Roman" w:eastAsiaTheme="minorEastAsia" w:hAnsi="Times New Roman" w:cs="Times New Roman"/>
          <w:color w:val="000000" w:themeColor="text1"/>
        </w:rPr>
        <w:t>.</w:t>
      </w:r>
      <w:r w:rsidRPr="535E6E3B">
        <w:rPr>
          <w:rFonts w:ascii="Times New Roman" w:eastAsiaTheme="minorEastAsia" w:hAnsi="Times New Roman" w:cs="Times New Roman"/>
          <w:color w:val="000000" w:themeColor="text1"/>
        </w:rPr>
        <w:t xml:space="preserve"> Vaja on </w:t>
      </w:r>
      <w:r w:rsidR="4DDFEF69" w:rsidRPr="535E6E3B">
        <w:rPr>
          <w:rFonts w:ascii="Times New Roman" w:eastAsiaTheme="minorEastAsia" w:hAnsi="Times New Roman" w:cs="Times New Roman"/>
          <w:color w:val="000000" w:themeColor="text1"/>
        </w:rPr>
        <w:t xml:space="preserve">jätkuvat EL tasandi tähelepanu UEB </w:t>
      </w:r>
      <w:r w:rsidR="4DDFEF69" w:rsidRPr="535E6E3B">
        <w:rPr>
          <w:rFonts w:ascii="Times New Roman" w:eastAsiaTheme="minorEastAsia" w:hAnsi="Times New Roman" w:cs="Times New Roman"/>
          <w:color w:val="000000" w:themeColor="text1"/>
        </w:rPr>
        <w:lastRenderedPageBreak/>
        <w:t xml:space="preserve">põhimõtetele ning </w:t>
      </w:r>
      <w:r w:rsidRPr="535E6E3B">
        <w:rPr>
          <w:rFonts w:ascii="Times New Roman" w:eastAsiaTheme="minorEastAsia" w:hAnsi="Times New Roman" w:cs="Times New Roman"/>
          <w:color w:val="000000" w:themeColor="text1"/>
        </w:rPr>
        <w:t>sobiva</w:t>
      </w:r>
      <w:r w:rsidR="269CC0B6" w:rsidRPr="535E6E3B">
        <w:rPr>
          <w:rFonts w:ascii="Times New Roman" w:eastAsiaTheme="minorEastAsia" w:hAnsi="Times New Roman" w:cs="Times New Roman"/>
          <w:color w:val="000000" w:themeColor="text1"/>
        </w:rPr>
        <w:t>ma</w:t>
      </w:r>
      <w:r w:rsidRPr="535E6E3B">
        <w:rPr>
          <w:rFonts w:ascii="Times New Roman" w:eastAsiaTheme="minorEastAsia" w:hAnsi="Times New Roman" w:cs="Times New Roman"/>
          <w:color w:val="000000" w:themeColor="text1"/>
        </w:rPr>
        <w:t>id meetmeid, et aidata väikevaldadel ja -linnadel projekte ellu viia.</w:t>
      </w:r>
      <w:r w:rsidR="5B8C833B" w:rsidRPr="535E6E3B">
        <w:rPr>
          <w:rFonts w:ascii="Times New Roman" w:eastAsiaTheme="minorEastAsia" w:hAnsi="Times New Roman" w:cs="Times New Roman"/>
          <w:color w:val="000000" w:themeColor="text1"/>
        </w:rPr>
        <w:t xml:space="preserve"> </w:t>
      </w:r>
      <w:r w:rsidR="09005859" w:rsidRPr="535E6E3B">
        <w:rPr>
          <w:rFonts w:ascii="Times New Roman" w:eastAsiaTheme="minorEastAsia" w:hAnsi="Times New Roman" w:cs="Times New Roman"/>
          <w:color w:val="000000" w:themeColor="text1"/>
        </w:rPr>
        <w:t>T</w:t>
      </w:r>
      <w:r w:rsidR="5B8C833B" w:rsidRPr="535E6E3B">
        <w:rPr>
          <w:rFonts w:ascii="Times New Roman" w:eastAsiaTheme="minorEastAsia" w:hAnsi="Times New Roman" w:cs="Times New Roman"/>
          <w:color w:val="000000" w:themeColor="text1"/>
        </w:rPr>
        <w:t>oetame UEB rahastusmeetmete tugevamat suunamist</w:t>
      </w:r>
      <w:r w:rsidR="09005859" w:rsidRPr="535E6E3B">
        <w:rPr>
          <w:rFonts w:ascii="Times New Roman" w:eastAsiaTheme="minorEastAsia" w:hAnsi="Times New Roman" w:cs="Times New Roman"/>
          <w:color w:val="000000" w:themeColor="text1"/>
        </w:rPr>
        <w:t xml:space="preserve"> väikevaldade ja -linnade projektidele</w:t>
      </w:r>
      <w:r w:rsidR="75FC5284" w:rsidRPr="535E6E3B">
        <w:rPr>
          <w:rFonts w:ascii="Times New Roman" w:eastAsiaTheme="minorEastAsia" w:hAnsi="Times New Roman" w:cs="Times New Roman"/>
          <w:color w:val="000000" w:themeColor="text1"/>
        </w:rPr>
        <w:t xml:space="preserve"> ning et UEB väärtustest kantud projektidel oleks tagatud EL rahaline toetus</w:t>
      </w:r>
      <w:r w:rsidR="09005859" w:rsidRPr="535E6E3B">
        <w:rPr>
          <w:rFonts w:ascii="Times New Roman" w:eastAsiaTheme="minorEastAsia" w:hAnsi="Times New Roman" w:cs="Times New Roman"/>
          <w:color w:val="000000" w:themeColor="text1"/>
        </w:rPr>
        <w:t>.</w:t>
      </w:r>
    </w:p>
    <w:p w14:paraId="5871DBF1" w14:textId="3921FA35" w:rsidR="535E6E3B" w:rsidRDefault="535E6E3B" w:rsidP="535E6E3B">
      <w:pPr>
        <w:spacing w:before="195" w:after="195" w:line="276" w:lineRule="auto"/>
        <w:jc w:val="both"/>
        <w:rPr>
          <w:rFonts w:ascii="Times New Roman" w:eastAsiaTheme="minorEastAsia" w:hAnsi="Times New Roman" w:cs="Times New Roman"/>
          <w:color w:val="000000" w:themeColor="text1"/>
        </w:rPr>
      </w:pPr>
    </w:p>
    <w:p w14:paraId="3C047E52" w14:textId="217C2A9F" w:rsidR="578B1C59" w:rsidRPr="00EF4D3A" w:rsidRDefault="087C22C9" w:rsidP="00566D34">
      <w:pPr>
        <w:pStyle w:val="Loendilik"/>
        <w:numPr>
          <w:ilvl w:val="0"/>
          <w:numId w:val="11"/>
        </w:numPr>
        <w:spacing w:line="276" w:lineRule="auto"/>
        <w:ind w:left="426" w:hanging="426"/>
        <w:jc w:val="both"/>
        <w:rPr>
          <w:rFonts w:ascii="Times New Roman" w:eastAsia="Times New Roman" w:hAnsi="Times New Roman" w:cs="Times New Roman"/>
          <w:b/>
          <w:bCs/>
          <w:color w:val="000000" w:themeColor="text1"/>
        </w:rPr>
      </w:pPr>
      <w:r w:rsidRPr="559CA448">
        <w:rPr>
          <w:rFonts w:ascii="Times New Roman" w:eastAsia="Times New Roman" w:hAnsi="Times New Roman" w:cs="Times New Roman"/>
          <w:b/>
          <w:bCs/>
          <w:color w:val="000000" w:themeColor="text1"/>
        </w:rPr>
        <w:t>Peame vajalikuks täpsustada riigiabi reeglite kohaldamist</w:t>
      </w:r>
      <w:r w:rsidR="007B7422" w:rsidRPr="007B7422">
        <w:t xml:space="preserve"> </w:t>
      </w:r>
      <w:r w:rsidR="007B7422" w:rsidRPr="007B7422">
        <w:rPr>
          <w:rFonts w:ascii="Times New Roman" w:eastAsia="Times New Roman" w:hAnsi="Times New Roman" w:cs="Times New Roman"/>
          <w:b/>
          <w:bCs/>
          <w:color w:val="000000" w:themeColor="text1"/>
        </w:rPr>
        <w:t>hoonete renoveerimisel ning taskukohase eluasemesektori arendamisel vastavalt</w:t>
      </w:r>
      <w:r w:rsidR="00FD63C4" w:rsidRPr="559CA448">
        <w:rPr>
          <w:rFonts w:ascii="Times New Roman" w:eastAsia="Times New Roman" w:hAnsi="Times New Roman" w:cs="Times New Roman"/>
          <w:b/>
          <w:bCs/>
          <w:color w:val="000000" w:themeColor="text1"/>
        </w:rPr>
        <w:t xml:space="preserve"> </w:t>
      </w:r>
      <w:r w:rsidR="2F55AE99" w:rsidRPr="559CA448">
        <w:rPr>
          <w:rFonts w:ascii="Times New Roman" w:eastAsia="Times New Roman" w:hAnsi="Times New Roman" w:cs="Times New Roman"/>
          <w:b/>
          <w:bCs/>
          <w:color w:val="000000" w:themeColor="text1"/>
        </w:rPr>
        <w:t xml:space="preserve">uue Euroopa </w:t>
      </w:r>
      <w:proofErr w:type="spellStart"/>
      <w:r w:rsidR="2F55AE99" w:rsidRPr="559CA448">
        <w:rPr>
          <w:rFonts w:ascii="Times New Roman" w:eastAsia="Times New Roman" w:hAnsi="Times New Roman" w:cs="Times New Roman"/>
          <w:b/>
          <w:bCs/>
          <w:color w:val="000000" w:themeColor="text1"/>
        </w:rPr>
        <w:t>Bauhausi</w:t>
      </w:r>
      <w:proofErr w:type="spellEnd"/>
      <w:r w:rsidR="2F55AE99" w:rsidRPr="559CA448">
        <w:rPr>
          <w:rFonts w:ascii="Times New Roman" w:eastAsia="Times New Roman" w:hAnsi="Times New Roman" w:cs="Times New Roman"/>
          <w:b/>
          <w:bCs/>
          <w:color w:val="000000" w:themeColor="text1"/>
        </w:rPr>
        <w:t xml:space="preserve"> </w:t>
      </w:r>
      <w:r w:rsidR="6DEB9C4F" w:rsidRPr="559CA448">
        <w:rPr>
          <w:rFonts w:ascii="Times New Roman" w:eastAsia="Times New Roman" w:hAnsi="Times New Roman" w:cs="Times New Roman"/>
          <w:b/>
          <w:bCs/>
          <w:color w:val="000000" w:themeColor="text1"/>
        </w:rPr>
        <w:t>väärtustele.</w:t>
      </w:r>
      <w:r w:rsidRPr="559CA448">
        <w:rPr>
          <w:rFonts w:ascii="Times New Roman" w:eastAsia="Times New Roman" w:hAnsi="Times New Roman" w:cs="Times New Roman"/>
          <w:b/>
          <w:bCs/>
          <w:color w:val="000000" w:themeColor="text1"/>
        </w:rPr>
        <w:t xml:space="preserve"> Peab olema selge, kuidas toetada kortermajade rekonstrueerimist, eelkõige selliste kortermajade puhul, kus asuvad ka äripinnad (sh varjumise funktsiooniga) või kohaliku omavalitsuse üüripinnad.</w:t>
      </w:r>
      <w:r w:rsidR="53024DC8" w:rsidRPr="559CA448">
        <w:rPr>
          <w:rFonts w:ascii="Times New Roman" w:eastAsia="Times New Roman" w:hAnsi="Times New Roman" w:cs="Times New Roman"/>
          <w:b/>
          <w:bCs/>
          <w:color w:val="000000" w:themeColor="text1"/>
        </w:rPr>
        <w:t xml:space="preserve"> </w:t>
      </w:r>
    </w:p>
    <w:p w14:paraId="6038573B" w14:textId="23C5FBBE" w:rsidR="000D5D9F" w:rsidRPr="0058714B" w:rsidRDefault="4DB263E8" w:rsidP="559CA448">
      <w:pPr>
        <w:spacing w:line="276" w:lineRule="auto"/>
        <w:jc w:val="both"/>
        <w:rPr>
          <w:rFonts w:ascii="Times New Roman" w:eastAsia="Times New Roman" w:hAnsi="Times New Roman" w:cs="Times New Roman"/>
          <w:color w:val="000000" w:themeColor="text1"/>
          <w:lang w:val="et"/>
        </w:rPr>
      </w:pPr>
      <w:r w:rsidRPr="559CA448">
        <w:rPr>
          <w:rFonts w:ascii="Times New Roman" w:hAnsi="Times New Roman" w:cs="Times New Roman"/>
          <w:u w:val="single"/>
        </w:rPr>
        <w:t>Selgitus:</w:t>
      </w:r>
      <w:r w:rsidRPr="559CA448">
        <w:rPr>
          <w:rFonts w:ascii="Times New Roman" w:hAnsi="Times New Roman" w:cs="Times New Roman"/>
        </w:rPr>
        <w:t xml:space="preserve"> </w:t>
      </w:r>
      <w:r w:rsidR="004B0580" w:rsidRPr="559CA448">
        <w:rPr>
          <w:rFonts w:ascii="Times New Roman" w:eastAsia="Times New Roman" w:hAnsi="Times New Roman" w:cs="Times New Roman"/>
          <w:color w:val="000000" w:themeColor="text1"/>
        </w:rPr>
        <w:t>Hoonete rekonstrueerimisel vajame riigiabireeglite täpsustamist selliste meetmete kujundamiseks, kus toetust saaksid teiste seas ka need kortermajad, kus on äripindasid ja/või kohaliku omavalitsuse üüriruume, kuna üheks läbivaks teemaks uue UEB põhimõtetes on elukeskkonna mitmekesisuse ja sotsiaalse sidususe tõstmine. See tähendab eluasemetüpoloogia mitmekesistamist ja erineva kasutusotstarbega hoonete ja/või ruumide põimimist elukeskkonnas.</w:t>
      </w:r>
    </w:p>
    <w:p w14:paraId="26ED9EC5" w14:textId="7CDB45B3" w:rsidR="2D2C12E2" w:rsidRPr="0058714B" w:rsidRDefault="2D2C12E2" w:rsidP="00EB23C3">
      <w:pPr>
        <w:spacing w:line="276" w:lineRule="auto"/>
        <w:jc w:val="both"/>
        <w:rPr>
          <w:rFonts w:ascii="Times New Roman" w:hAnsi="Times New Roman" w:cs="Times New Roman"/>
        </w:rPr>
      </w:pPr>
    </w:p>
    <w:p w14:paraId="214395DD" w14:textId="03CC9406" w:rsidR="000D5D9F" w:rsidRPr="0058714B" w:rsidRDefault="000D5D9F" w:rsidP="00EB23C3">
      <w:pPr>
        <w:spacing w:line="276" w:lineRule="auto"/>
        <w:jc w:val="both"/>
        <w:rPr>
          <w:rFonts w:ascii="Times New Roman" w:hAnsi="Times New Roman" w:cs="Times New Roman"/>
          <w:b/>
          <w:bCs/>
        </w:rPr>
      </w:pPr>
      <w:r w:rsidRPr="0058714B">
        <w:rPr>
          <w:rFonts w:ascii="Times New Roman" w:hAnsi="Times New Roman" w:cs="Times New Roman"/>
          <w:b/>
          <w:bCs/>
        </w:rPr>
        <w:t>Arvamuse saamine ja kooskõlastamine </w:t>
      </w:r>
    </w:p>
    <w:p w14:paraId="20F149C8" w14:textId="1727AC87" w:rsidR="000D5D9F" w:rsidRPr="0058714B" w:rsidRDefault="4DB263E8" w:rsidP="00EB23C3">
      <w:pPr>
        <w:spacing w:line="276" w:lineRule="auto"/>
        <w:jc w:val="both"/>
        <w:rPr>
          <w:rFonts w:ascii="Times New Roman" w:hAnsi="Times New Roman" w:cs="Times New Roman"/>
        </w:rPr>
      </w:pPr>
      <w:r w:rsidRPr="559CA448">
        <w:rPr>
          <w:rFonts w:ascii="Times New Roman" w:hAnsi="Times New Roman" w:cs="Times New Roman"/>
        </w:rPr>
        <w:t>Kliimaministeerium küsis avalikus konsultatsioonis osalemiseks sisendit oma allasutuselt</w:t>
      </w:r>
      <w:r w:rsidR="009A13FA" w:rsidRPr="559CA448">
        <w:rPr>
          <w:rFonts w:ascii="Times New Roman" w:hAnsi="Times New Roman" w:cs="Times New Roman"/>
        </w:rPr>
        <w:t xml:space="preserve"> Maa- ja Ruumiametilt</w:t>
      </w:r>
      <w:r w:rsidRPr="559CA448">
        <w:rPr>
          <w:rFonts w:ascii="Times New Roman" w:hAnsi="Times New Roman" w:cs="Times New Roman"/>
        </w:rPr>
        <w:t xml:space="preserve"> </w:t>
      </w:r>
      <w:r w:rsidR="00E517A9" w:rsidRPr="559CA448">
        <w:rPr>
          <w:rFonts w:ascii="Times New Roman" w:hAnsi="Times New Roman" w:cs="Times New Roman"/>
        </w:rPr>
        <w:t>ning</w:t>
      </w:r>
      <w:r w:rsidRPr="559CA448">
        <w:rPr>
          <w:rFonts w:ascii="Times New Roman" w:hAnsi="Times New Roman" w:cs="Times New Roman"/>
        </w:rPr>
        <w:t xml:space="preserve"> </w:t>
      </w:r>
      <w:r w:rsidR="000F1BE2" w:rsidRPr="559CA448">
        <w:rPr>
          <w:rFonts w:ascii="Times New Roman" w:hAnsi="Times New Roman" w:cs="Times New Roman"/>
        </w:rPr>
        <w:t xml:space="preserve">Majandus- ja Kommunikatsiooniministeeriumilt, </w:t>
      </w:r>
      <w:r w:rsidRPr="559CA448">
        <w:rPr>
          <w:rFonts w:ascii="Times New Roman" w:hAnsi="Times New Roman" w:cs="Times New Roman"/>
        </w:rPr>
        <w:t>Kultuuriministeeriumilt</w:t>
      </w:r>
      <w:r w:rsidR="00E26847" w:rsidRPr="559CA448">
        <w:rPr>
          <w:rFonts w:ascii="Times New Roman" w:hAnsi="Times New Roman" w:cs="Times New Roman"/>
        </w:rPr>
        <w:t>,</w:t>
      </w:r>
      <w:r w:rsidR="00F32183" w:rsidRPr="559CA448">
        <w:rPr>
          <w:rFonts w:ascii="Times New Roman" w:hAnsi="Times New Roman" w:cs="Times New Roman"/>
        </w:rPr>
        <w:t xml:space="preserve"> </w:t>
      </w:r>
      <w:r w:rsidRPr="559CA448">
        <w:rPr>
          <w:rFonts w:ascii="Times New Roman" w:hAnsi="Times New Roman" w:cs="Times New Roman"/>
        </w:rPr>
        <w:t>Haridus- ja Teadusministeeriumilt</w:t>
      </w:r>
      <w:r w:rsidR="00114159" w:rsidRPr="559CA448">
        <w:rPr>
          <w:rFonts w:ascii="Times New Roman" w:hAnsi="Times New Roman" w:cs="Times New Roman"/>
        </w:rPr>
        <w:t>,</w:t>
      </w:r>
      <w:r w:rsidR="00E517A9" w:rsidRPr="559CA448">
        <w:rPr>
          <w:rFonts w:ascii="Times New Roman" w:hAnsi="Times New Roman" w:cs="Times New Roman"/>
        </w:rPr>
        <w:t xml:space="preserve"> Eesti Teadusagentuurilt</w:t>
      </w:r>
      <w:r w:rsidR="00EB1F7A" w:rsidRPr="559CA448">
        <w:rPr>
          <w:rFonts w:ascii="Times New Roman" w:hAnsi="Times New Roman" w:cs="Times New Roman"/>
        </w:rPr>
        <w:t xml:space="preserve"> ning E</w:t>
      </w:r>
      <w:r w:rsidR="00C10741" w:rsidRPr="559CA448">
        <w:rPr>
          <w:rFonts w:ascii="Times New Roman" w:hAnsi="Times New Roman" w:cs="Times New Roman"/>
        </w:rPr>
        <w:t>ttevõtluse ja Innovatsiooni Sihtasutuselt</w:t>
      </w:r>
      <w:r w:rsidRPr="559CA448">
        <w:rPr>
          <w:rFonts w:ascii="Times New Roman" w:hAnsi="Times New Roman" w:cs="Times New Roman"/>
        </w:rPr>
        <w:t xml:space="preserve">. Samuti teavitati lisas </w:t>
      </w:r>
      <w:r w:rsidR="00A13B7E">
        <w:rPr>
          <w:rFonts w:ascii="Times New Roman" w:hAnsi="Times New Roman" w:cs="Times New Roman"/>
        </w:rPr>
        <w:t>3</w:t>
      </w:r>
      <w:r w:rsidRPr="559CA448">
        <w:rPr>
          <w:rFonts w:ascii="Times New Roman" w:hAnsi="Times New Roman" w:cs="Times New Roman"/>
        </w:rPr>
        <w:t xml:space="preserve"> toodud huvirühmi konsultatsiooni toimumisest, et huvirühmad saaks soovi korral otse Komisjonile tagasisidet anda, kuna konsultatsiooni</w:t>
      </w:r>
      <w:r w:rsidR="0014227C" w:rsidRPr="559CA448">
        <w:rPr>
          <w:rFonts w:ascii="Times New Roman" w:hAnsi="Times New Roman" w:cs="Times New Roman"/>
        </w:rPr>
        <w:t>le</w:t>
      </w:r>
      <w:r w:rsidRPr="559CA448">
        <w:rPr>
          <w:rFonts w:ascii="Times New Roman" w:hAnsi="Times New Roman" w:cs="Times New Roman"/>
        </w:rPr>
        <w:t xml:space="preserve"> </w:t>
      </w:r>
      <w:r w:rsidR="00A81DBB" w:rsidRPr="559CA448">
        <w:rPr>
          <w:rFonts w:ascii="Times New Roman" w:hAnsi="Times New Roman" w:cs="Times New Roman"/>
        </w:rPr>
        <w:t>vastamise</w:t>
      </w:r>
      <w:r w:rsidR="0014227C" w:rsidRPr="559CA448">
        <w:rPr>
          <w:rFonts w:ascii="Times New Roman" w:hAnsi="Times New Roman" w:cs="Times New Roman"/>
        </w:rPr>
        <w:t xml:space="preserve"> </w:t>
      </w:r>
      <w:r w:rsidRPr="559CA448">
        <w:rPr>
          <w:rFonts w:ascii="Times New Roman" w:hAnsi="Times New Roman" w:cs="Times New Roman"/>
        </w:rPr>
        <w:t xml:space="preserve">aeg on väga lühike. Saabunud sisendid ning nendega arvestamine on välja toodud lisas </w:t>
      </w:r>
      <w:r w:rsidR="00A13B7E">
        <w:rPr>
          <w:rFonts w:ascii="Times New Roman" w:hAnsi="Times New Roman" w:cs="Times New Roman"/>
        </w:rPr>
        <w:t>4</w:t>
      </w:r>
      <w:r w:rsidRPr="559CA448">
        <w:rPr>
          <w:rFonts w:ascii="Times New Roman" w:hAnsi="Times New Roman" w:cs="Times New Roman"/>
        </w:rPr>
        <w:t>. </w:t>
      </w:r>
    </w:p>
    <w:p w14:paraId="65630DB2" w14:textId="77777777" w:rsidR="000D5D9F" w:rsidRPr="0058714B" w:rsidRDefault="000D5D9F" w:rsidP="00EB23C3">
      <w:pPr>
        <w:spacing w:line="276" w:lineRule="auto"/>
        <w:jc w:val="both"/>
        <w:rPr>
          <w:rFonts w:ascii="Times New Roman" w:hAnsi="Times New Roman" w:cs="Times New Roman"/>
        </w:rPr>
      </w:pPr>
    </w:p>
    <w:p w14:paraId="4F26D511" w14:textId="77777777" w:rsidR="000D5D9F" w:rsidRPr="0058714B" w:rsidRDefault="000D5D9F" w:rsidP="00EB23C3">
      <w:pPr>
        <w:spacing w:line="276" w:lineRule="auto"/>
        <w:jc w:val="both"/>
        <w:rPr>
          <w:rFonts w:ascii="Times New Roman" w:hAnsi="Times New Roman" w:cs="Times New Roman"/>
          <w:b/>
          <w:bCs/>
        </w:rPr>
      </w:pPr>
      <w:r w:rsidRPr="0058714B">
        <w:rPr>
          <w:rFonts w:ascii="Times New Roman" w:hAnsi="Times New Roman" w:cs="Times New Roman"/>
          <w:b/>
          <w:bCs/>
        </w:rPr>
        <w:t>Jätkutegevuste plaan </w:t>
      </w:r>
    </w:p>
    <w:p w14:paraId="49A35EC9" w14:textId="1FE3E4B0" w:rsidR="000D5D9F" w:rsidRPr="0058714B" w:rsidRDefault="000D5D9F" w:rsidP="00EB23C3">
      <w:pPr>
        <w:spacing w:line="276" w:lineRule="auto"/>
        <w:jc w:val="both"/>
        <w:rPr>
          <w:rFonts w:ascii="Times New Roman" w:hAnsi="Times New Roman" w:cs="Times New Roman"/>
        </w:rPr>
      </w:pPr>
      <w:r w:rsidRPr="535E6E3B">
        <w:rPr>
          <w:rFonts w:ascii="Times New Roman" w:hAnsi="Times New Roman" w:cs="Times New Roman"/>
        </w:rPr>
        <w:t xml:space="preserve">Komisjon planeerib </w:t>
      </w:r>
      <w:r w:rsidR="6308AC9E" w:rsidRPr="535E6E3B">
        <w:rPr>
          <w:rFonts w:ascii="Times New Roman" w:hAnsi="Times New Roman" w:cs="Times New Roman"/>
        </w:rPr>
        <w:t>u</w:t>
      </w:r>
      <w:r w:rsidRPr="535E6E3B">
        <w:rPr>
          <w:rFonts w:ascii="Times New Roman" w:hAnsi="Times New Roman" w:cs="Times New Roman"/>
        </w:rPr>
        <w:t>ue Euroopa Bauhausi teemal avaldada teatise</w:t>
      </w:r>
      <w:r w:rsidR="000F0105" w:rsidRPr="535E6E3B">
        <w:rPr>
          <w:rFonts w:ascii="Times New Roman" w:hAnsi="Times New Roman" w:cs="Times New Roman"/>
        </w:rPr>
        <w:t xml:space="preserve"> ning soovitused 2025. aasta lõpus.</w:t>
      </w:r>
    </w:p>
    <w:sectPr w:rsidR="000D5D9F" w:rsidRPr="0058714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2E8E" w14:textId="77777777" w:rsidR="00A71B7B" w:rsidRDefault="00A71B7B" w:rsidP="000D5D9F">
      <w:pPr>
        <w:spacing w:after="0" w:line="240" w:lineRule="auto"/>
      </w:pPr>
      <w:r>
        <w:separator/>
      </w:r>
    </w:p>
  </w:endnote>
  <w:endnote w:type="continuationSeparator" w:id="0">
    <w:p w14:paraId="0DA2E5F8" w14:textId="77777777" w:rsidR="00A71B7B" w:rsidRDefault="00A71B7B" w:rsidP="000D5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051665"/>
      <w:docPartObj>
        <w:docPartGallery w:val="Page Numbers (Bottom of Page)"/>
        <w:docPartUnique/>
      </w:docPartObj>
    </w:sdtPr>
    <w:sdtEndPr>
      <w:rPr>
        <w:rFonts w:ascii="Times New Roman" w:hAnsi="Times New Roman" w:cs="Times New Roman"/>
      </w:rPr>
    </w:sdtEndPr>
    <w:sdtContent>
      <w:p w14:paraId="2B9FE8AD" w14:textId="7781E1AC" w:rsidR="000D5D9F" w:rsidRPr="000D5D9F" w:rsidRDefault="000D5D9F">
        <w:pPr>
          <w:pStyle w:val="Jalus"/>
          <w:jc w:val="right"/>
          <w:rPr>
            <w:rFonts w:ascii="Times New Roman" w:hAnsi="Times New Roman" w:cs="Times New Roman"/>
          </w:rPr>
        </w:pPr>
        <w:r w:rsidRPr="000D5D9F">
          <w:rPr>
            <w:rFonts w:ascii="Times New Roman" w:hAnsi="Times New Roman" w:cs="Times New Roman"/>
          </w:rPr>
          <w:fldChar w:fldCharType="begin"/>
        </w:r>
        <w:r w:rsidRPr="000D5D9F">
          <w:rPr>
            <w:rFonts w:ascii="Times New Roman" w:hAnsi="Times New Roman" w:cs="Times New Roman"/>
          </w:rPr>
          <w:instrText>PAGE   \* MERGEFORMAT</w:instrText>
        </w:r>
        <w:r w:rsidRPr="000D5D9F">
          <w:rPr>
            <w:rFonts w:ascii="Times New Roman" w:hAnsi="Times New Roman" w:cs="Times New Roman"/>
          </w:rPr>
          <w:fldChar w:fldCharType="separate"/>
        </w:r>
        <w:r w:rsidRPr="000D5D9F">
          <w:rPr>
            <w:rFonts w:ascii="Times New Roman" w:hAnsi="Times New Roman" w:cs="Times New Roman"/>
          </w:rPr>
          <w:t>2</w:t>
        </w:r>
        <w:r w:rsidRPr="000D5D9F">
          <w:rPr>
            <w:rFonts w:ascii="Times New Roman" w:hAnsi="Times New Roman" w:cs="Times New Roman"/>
          </w:rPr>
          <w:fldChar w:fldCharType="end"/>
        </w:r>
      </w:p>
    </w:sdtContent>
  </w:sdt>
  <w:p w14:paraId="7CEC641A" w14:textId="77777777" w:rsidR="000D5D9F" w:rsidRPr="000D5D9F" w:rsidRDefault="000D5D9F">
    <w:pPr>
      <w:pStyle w:val="Jalu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8E97" w14:textId="77777777" w:rsidR="00A71B7B" w:rsidRDefault="00A71B7B" w:rsidP="000D5D9F">
      <w:pPr>
        <w:spacing w:after="0" w:line="240" w:lineRule="auto"/>
      </w:pPr>
      <w:r>
        <w:separator/>
      </w:r>
    </w:p>
  </w:footnote>
  <w:footnote w:type="continuationSeparator" w:id="0">
    <w:p w14:paraId="6732F65B" w14:textId="77777777" w:rsidR="00A71B7B" w:rsidRDefault="00A71B7B" w:rsidP="000D5D9F">
      <w:pPr>
        <w:spacing w:after="0" w:line="240" w:lineRule="auto"/>
      </w:pPr>
      <w:r>
        <w:continuationSeparator/>
      </w:r>
    </w:p>
  </w:footnote>
  <w:footnote w:id="1">
    <w:p w14:paraId="3915210C" w14:textId="7AA19B11" w:rsidR="000D5D9F" w:rsidRPr="000D5D9F" w:rsidRDefault="000D5D9F">
      <w:pPr>
        <w:pStyle w:val="Allmrkusetekst"/>
        <w:rPr>
          <w:rFonts w:ascii="Times New Roman" w:hAnsi="Times New Roman" w:cs="Times New Roman"/>
        </w:rPr>
      </w:pPr>
      <w:r w:rsidRPr="000D5D9F">
        <w:rPr>
          <w:rStyle w:val="Allmrkuseviide"/>
          <w:rFonts w:ascii="Times New Roman" w:hAnsi="Times New Roman" w:cs="Times New Roman"/>
        </w:rPr>
        <w:footnoteRef/>
      </w:r>
      <w:r w:rsidRPr="000D5D9F">
        <w:rPr>
          <w:rFonts w:ascii="Times New Roman" w:hAnsi="Times New Roman" w:cs="Times New Roman"/>
        </w:rPr>
        <w:t xml:space="preserve"> Kährik, A., Malk, M., Tammis, T., </w:t>
      </w:r>
      <w:proofErr w:type="spellStart"/>
      <w:r w:rsidRPr="000D5D9F">
        <w:rPr>
          <w:rFonts w:ascii="Times New Roman" w:hAnsi="Times New Roman" w:cs="Times New Roman"/>
        </w:rPr>
        <w:t>Ojari</w:t>
      </w:r>
      <w:proofErr w:type="spellEnd"/>
      <w:r w:rsidRPr="000D5D9F">
        <w:rPr>
          <w:rFonts w:ascii="Times New Roman" w:hAnsi="Times New Roman" w:cs="Times New Roman"/>
        </w:rPr>
        <w:t>, A., Kalm, K., Tammaru, T., </w:t>
      </w:r>
      <w:proofErr w:type="spellStart"/>
      <w:r w:rsidRPr="000D5D9F">
        <w:rPr>
          <w:rFonts w:ascii="Times New Roman" w:hAnsi="Times New Roman" w:cs="Times New Roman"/>
        </w:rPr>
        <w:t>Gončarovs</w:t>
      </w:r>
      <w:proofErr w:type="spellEnd"/>
      <w:r w:rsidRPr="000D5D9F">
        <w:rPr>
          <w:rFonts w:ascii="Times New Roman" w:hAnsi="Times New Roman" w:cs="Times New Roman"/>
        </w:rPr>
        <w:t>, K., Smirnova, I., Fischer, M. A., Mägi, K., </w:t>
      </w:r>
      <w:proofErr w:type="spellStart"/>
      <w:r w:rsidRPr="000D5D9F">
        <w:rPr>
          <w:rFonts w:ascii="Times New Roman" w:hAnsi="Times New Roman" w:cs="Times New Roman"/>
        </w:rPr>
        <w:t>Kantšukov</w:t>
      </w:r>
      <w:proofErr w:type="spellEnd"/>
      <w:r w:rsidRPr="000D5D9F">
        <w:rPr>
          <w:rFonts w:ascii="Times New Roman" w:hAnsi="Times New Roman" w:cs="Times New Roman"/>
        </w:rPr>
        <w:t>, M., </w:t>
      </w:r>
      <w:proofErr w:type="spellStart"/>
      <w:r w:rsidRPr="000D5D9F">
        <w:rPr>
          <w:rFonts w:ascii="Times New Roman" w:hAnsi="Times New Roman" w:cs="Times New Roman"/>
        </w:rPr>
        <w:t>Chebotareva</w:t>
      </w:r>
      <w:proofErr w:type="spellEnd"/>
      <w:r w:rsidRPr="000D5D9F">
        <w:rPr>
          <w:rFonts w:ascii="Times New Roman" w:hAnsi="Times New Roman" w:cs="Times New Roman"/>
        </w:rPr>
        <w:t>, M., </w:t>
      </w:r>
      <w:proofErr w:type="spellStart"/>
      <w:r w:rsidRPr="000D5D9F">
        <w:rPr>
          <w:rFonts w:ascii="Times New Roman" w:hAnsi="Times New Roman" w:cs="Times New Roman"/>
        </w:rPr>
        <w:t>Alfieri</w:t>
      </w:r>
      <w:proofErr w:type="spellEnd"/>
      <w:r w:rsidRPr="000D5D9F">
        <w:rPr>
          <w:rFonts w:ascii="Times New Roman" w:hAnsi="Times New Roman" w:cs="Times New Roman"/>
        </w:rPr>
        <w:t>, L., </w:t>
      </w:r>
      <w:proofErr w:type="spellStart"/>
      <w:r w:rsidRPr="000D5D9F">
        <w:rPr>
          <w:rFonts w:ascii="Times New Roman" w:hAnsi="Times New Roman" w:cs="Times New Roman"/>
        </w:rPr>
        <w:t>Krivý</w:t>
      </w:r>
      <w:proofErr w:type="spellEnd"/>
      <w:r w:rsidRPr="000D5D9F">
        <w:rPr>
          <w:rFonts w:ascii="Times New Roman" w:hAnsi="Times New Roman" w:cs="Times New Roman"/>
        </w:rPr>
        <w:t>, M., </w:t>
      </w:r>
      <w:proofErr w:type="spellStart"/>
      <w:r w:rsidRPr="000D5D9F">
        <w:rPr>
          <w:rFonts w:ascii="Times New Roman" w:hAnsi="Times New Roman" w:cs="Times New Roman"/>
        </w:rPr>
        <w:t>Sutela</w:t>
      </w:r>
      <w:proofErr w:type="spellEnd"/>
      <w:r w:rsidRPr="000D5D9F">
        <w:rPr>
          <w:rFonts w:ascii="Times New Roman" w:hAnsi="Times New Roman" w:cs="Times New Roman"/>
        </w:rPr>
        <w:t>, E. (2025) “Eesti taskukohase ja kättesaadava eluasemepoliitika võimaluste analüüs”. Tartu Ülikool, Eesti Kunstiakadeemia. </w:t>
      </w:r>
    </w:p>
  </w:footnote>
  <w:footnote w:id="2">
    <w:p w14:paraId="7B297A8A" w14:textId="6D7C4693" w:rsidR="000D5D9F" w:rsidRPr="0058714B" w:rsidRDefault="000D5D9F">
      <w:pPr>
        <w:pStyle w:val="Allmrkusetekst"/>
        <w:rPr>
          <w:rFonts w:ascii="Times New Roman" w:hAnsi="Times New Roman" w:cs="Times New Roman"/>
        </w:rPr>
      </w:pPr>
      <w:r w:rsidRPr="0058714B">
        <w:rPr>
          <w:rStyle w:val="Allmrkuseviide"/>
          <w:rFonts w:ascii="Times New Roman" w:hAnsi="Times New Roman" w:cs="Times New Roman"/>
        </w:rPr>
        <w:footnoteRef/>
      </w:r>
      <w:r w:rsidRPr="0058714B">
        <w:rPr>
          <w:rFonts w:ascii="Times New Roman" w:hAnsi="Times New Roman" w:cs="Times New Roman"/>
        </w:rPr>
        <w:t xml:space="preserve"> Hoonete rekonstrueerimise pikaajaline strateegia, 2020, Majandus- ja Kommunikatsiooniministeerium </w:t>
      </w:r>
    </w:p>
  </w:footnote>
  <w:footnote w:id="3">
    <w:p w14:paraId="75F88256" w14:textId="1DF008C6" w:rsidR="000D5D9F" w:rsidRPr="0058714B" w:rsidRDefault="000D5D9F">
      <w:pPr>
        <w:pStyle w:val="Allmrkusetekst"/>
        <w:rPr>
          <w:rFonts w:ascii="Times New Roman" w:hAnsi="Times New Roman" w:cs="Times New Roman"/>
        </w:rPr>
      </w:pPr>
      <w:r w:rsidRPr="0058714B">
        <w:rPr>
          <w:rStyle w:val="Allmrkuseviide"/>
          <w:rFonts w:ascii="Times New Roman" w:hAnsi="Times New Roman" w:cs="Times New Roman"/>
        </w:rPr>
        <w:footnoteRef/>
      </w:r>
      <w:r w:rsidRPr="0058714B">
        <w:rPr>
          <w:rFonts w:ascii="Times New Roman" w:hAnsi="Times New Roman" w:cs="Times New Roman"/>
        </w:rPr>
        <w:t xml:space="preserve"> Ehituse pikk vaade 2035, 2022, Civitta ja Majandus- ja Kommunikatsiooniministeerium</w:t>
      </w:r>
    </w:p>
  </w:footnote>
  <w:footnote w:id="4">
    <w:p w14:paraId="35A49616" w14:textId="59AFF5D8" w:rsidR="000D5D9F" w:rsidRPr="0058714B" w:rsidRDefault="000D5D9F">
      <w:pPr>
        <w:pStyle w:val="Allmrkusetekst"/>
        <w:rPr>
          <w:rFonts w:ascii="Times New Roman" w:hAnsi="Times New Roman" w:cs="Times New Roman"/>
        </w:rPr>
      </w:pPr>
      <w:r w:rsidRPr="0058714B">
        <w:rPr>
          <w:rStyle w:val="Allmrkuseviide"/>
          <w:rFonts w:ascii="Times New Roman" w:hAnsi="Times New Roman" w:cs="Times New Roman"/>
        </w:rPr>
        <w:footnoteRef/>
      </w:r>
      <w:r w:rsidRPr="0058714B">
        <w:rPr>
          <w:rFonts w:ascii="Times New Roman" w:hAnsi="Times New Roman" w:cs="Times New Roman"/>
        </w:rPr>
        <w:t xml:space="preserve"> </w:t>
      </w:r>
      <w:hyperlink r:id="rId1" w:tgtFrame="_blank" w:history="1">
        <w:r w:rsidRPr="0058714B">
          <w:rPr>
            <w:rStyle w:val="Hperlink"/>
            <w:rFonts w:ascii="Times New Roman" w:hAnsi="Times New Roman" w:cs="Times New Roman"/>
          </w:rPr>
          <w:t>Kliimapoliitika põhialused aastani 2050</w:t>
        </w:r>
      </w:hyperlink>
      <w:r w:rsidRPr="0058714B">
        <w:rPr>
          <w:rFonts w:ascii="Times New Roman" w:hAnsi="Times New Roman" w:cs="Times New Roman"/>
        </w:rPr>
        <w:t> </w:t>
      </w:r>
    </w:p>
  </w:footnote>
  <w:footnote w:id="5">
    <w:p w14:paraId="45544116" w14:textId="339C636D" w:rsidR="000D5D9F" w:rsidRPr="0058714B" w:rsidRDefault="000D5D9F">
      <w:pPr>
        <w:pStyle w:val="Allmrkusetekst"/>
        <w:rPr>
          <w:rFonts w:ascii="Times New Roman" w:hAnsi="Times New Roman" w:cs="Times New Roman"/>
        </w:rPr>
      </w:pPr>
      <w:r w:rsidRPr="0058714B">
        <w:rPr>
          <w:rStyle w:val="Allmrkuseviide"/>
          <w:rFonts w:ascii="Times New Roman" w:hAnsi="Times New Roman" w:cs="Times New Roman"/>
        </w:rPr>
        <w:footnoteRef/>
      </w:r>
      <w:r w:rsidRPr="0058714B">
        <w:rPr>
          <w:rFonts w:ascii="Times New Roman" w:hAnsi="Times New Roman" w:cs="Times New Roman"/>
        </w:rPr>
        <w:t xml:space="preserve"> </w:t>
      </w:r>
      <w:hyperlink r:id="rId2" w:tgtFrame="_blank" w:history="1">
        <w:r w:rsidRPr="0058714B">
          <w:rPr>
            <w:rStyle w:val="Hperlink"/>
            <w:rFonts w:ascii="Times New Roman" w:hAnsi="Times New Roman" w:cs="Times New Roman"/>
          </w:rPr>
          <w:t>Ajakohastamisel REKK 2030 versioon 20250520</w:t>
        </w:r>
      </w:hyperlink>
      <w:r w:rsidRPr="0058714B">
        <w:rPr>
          <w:rFonts w:ascii="Times New Roman" w:hAnsi="Times New Roman" w:cs="Times New Roman"/>
        </w:rPr>
        <w:t> </w:t>
      </w:r>
    </w:p>
  </w:footnote>
  <w:footnote w:id="6">
    <w:p w14:paraId="3ACF4BDA" w14:textId="417345B0" w:rsidR="16846C02" w:rsidRPr="0058714B" w:rsidRDefault="16846C02" w:rsidP="16846C02">
      <w:pPr>
        <w:pStyle w:val="Allmrkusetekst"/>
        <w:rPr>
          <w:rFonts w:ascii="Times New Roman" w:hAnsi="Times New Roman" w:cs="Times New Roman"/>
        </w:rPr>
      </w:pPr>
      <w:r w:rsidRPr="0058714B">
        <w:rPr>
          <w:rStyle w:val="Allmrkuseviide"/>
          <w:rFonts w:ascii="Times New Roman" w:hAnsi="Times New Roman" w:cs="Times New Roman"/>
        </w:rPr>
        <w:footnoteRef/>
      </w:r>
      <w:r w:rsidRPr="0058714B">
        <w:rPr>
          <w:rFonts w:ascii="Times New Roman" w:hAnsi="Times New Roman" w:cs="Times New Roman"/>
        </w:rPr>
        <w:t xml:space="preserve"> </w:t>
      </w:r>
      <w:hyperlink r:id="rId3">
        <w:r w:rsidRPr="0058714B">
          <w:rPr>
            <w:rStyle w:val="Hperlink"/>
            <w:rFonts w:ascii="Times New Roman" w:hAnsi="Times New Roman" w:cs="Times New Roman"/>
          </w:rPr>
          <w:t>ÜRP Asustuse arengustsenaariumite uuring Lõpparuanne-2.pdf</w:t>
        </w:r>
      </w:hyperlink>
    </w:p>
  </w:footnote>
  <w:footnote w:id="7">
    <w:p w14:paraId="259C4850" w14:textId="14688183" w:rsidR="004C755C" w:rsidRPr="0058714B" w:rsidRDefault="004C755C">
      <w:pPr>
        <w:pStyle w:val="Allmrkusetekst"/>
        <w:rPr>
          <w:rFonts w:ascii="Times New Roman" w:hAnsi="Times New Roman" w:cs="Times New Roman"/>
        </w:rPr>
      </w:pPr>
      <w:r w:rsidRPr="0058714B">
        <w:rPr>
          <w:rStyle w:val="Allmrkuseviide"/>
          <w:rFonts w:ascii="Times New Roman" w:hAnsi="Times New Roman" w:cs="Times New Roman"/>
        </w:rPr>
        <w:footnoteRef/>
      </w:r>
      <w:r w:rsidRPr="0058714B">
        <w:rPr>
          <w:rFonts w:ascii="Times New Roman" w:hAnsi="Times New Roman" w:cs="Times New Roman"/>
        </w:rPr>
        <w:t xml:space="preserve"> </w:t>
      </w:r>
      <w:hyperlink r:id="rId4" w:history="1">
        <w:r w:rsidR="00154BC3" w:rsidRPr="0058714B">
          <w:rPr>
            <w:rStyle w:val="Hperlink"/>
            <w:rFonts w:ascii="Times New Roman" w:hAnsi="Times New Roman" w:cs="Times New Roman"/>
          </w:rPr>
          <w:t>Kvaliteetse ruumi aluspõhimõtted | Maa- ja Ruumiamet</w:t>
        </w:r>
      </w:hyperlink>
    </w:p>
  </w:footnote>
  <w:footnote w:id="8">
    <w:p w14:paraId="66361CF5" w14:textId="7116ACCD" w:rsidR="0009442B" w:rsidRPr="0058714B" w:rsidRDefault="0009442B">
      <w:pPr>
        <w:pStyle w:val="Allmrkusetekst"/>
        <w:rPr>
          <w:rFonts w:ascii="Times New Roman" w:hAnsi="Times New Roman" w:cs="Times New Roman"/>
        </w:rPr>
      </w:pPr>
      <w:r w:rsidRPr="0058714B">
        <w:rPr>
          <w:rStyle w:val="Allmrkuseviide"/>
          <w:rFonts w:ascii="Times New Roman" w:hAnsi="Times New Roman" w:cs="Times New Roman"/>
        </w:rPr>
        <w:footnoteRef/>
      </w:r>
      <w:r w:rsidRPr="0058714B">
        <w:rPr>
          <w:rFonts w:ascii="Times New Roman" w:hAnsi="Times New Roman" w:cs="Times New Roman"/>
        </w:rPr>
        <w:t xml:space="preserve"> </w:t>
      </w:r>
      <w:hyperlink r:id="rId5" w:history="1">
        <w:r w:rsidRPr="0058714B">
          <w:rPr>
            <w:rStyle w:val="Hperlink"/>
            <w:rFonts w:ascii="Times New Roman" w:hAnsi="Times New Roman" w:cs="Times New Roman"/>
          </w:rPr>
          <w:t>https://data.consilium.europa.eu/doc/document/ST-14534-2021-INIT/en/pdf</w:t>
        </w:r>
      </w:hyperlink>
      <w:r w:rsidRPr="0058714B">
        <w:rPr>
          <w:rFonts w:ascii="Times New Roman" w:hAnsi="Times New Roman" w:cs="Times New Roman"/>
        </w:rPr>
        <w:t xml:space="preserve"> </w:t>
      </w:r>
    </w:p>
  </w:footnote>
  <w:footnote w:id="9">
    <w:p w14:paraId="0CD9A7C7" w14:textId="359DC744" w:rsidR="00B901B5" w:rsidRPr="0058714B" w:rsidRDefault="00B901B5">
      <w:pPr>
        <w:pStyle w:val="Allmrkusetekst"/>
        <w:rPr>
          <w:rFonts w:ascii="Times New Roman" w:hAnsi="Times New Roman" w:cs="Times New Roman"/>
        </w:rPr>
      </w:pPr>
      <w:r w:rsidRPr="0058714B">
        <w:rPr>
          <w:rStyle w:val="Allmrkuseviide"/>
          <w:rFonts w:ascii="Times New Roman" w:hAnsi="Times New Roman" w:cs="Times New Roman"/>
        </w:rPr>
        <w:footnoteRef/>
      </w:r>
      <w:r w:rsidRPr="0058714B">
        <w:rPr>
          <w:rFonts w:ascii="Times New Roman" w:hAnsi="Times New Roman" w:cs="Times New Roman"/>
        </w:rPr>
        <w:t xml:space="preserve"> </w:t>
      </w:r>
      <w:hyperlink r:id="rId6" w:history="1">
        <w:proofErr w:type="spellStart"/>
        <w:r w:rsidRPr="0058714B">
          <w:rPr>
            <w:rStyle w:val="Hperlink"/>
            <w:rFonts w:ascii="Times New Roman" w:hAnsi="Times New Roman" w:cs="Times New Roman"/>
          </w:rPr>
          <w:t>Towards</w:t>
        </w:r>
        <w:proofErr w:type="spellEnd"/>
        <w:r w:rsidRPr="0058714B">
          <w:rPr>
            <w:rStyle w:val="Hperlink"/>
            <w:rFonts w:ascii="Times New Roman" w:hAnsi="Times New Roman" w:cs="Times New Roman"/>
          </w:rPr>
          <w:t xml:space="preserve"> a </w:t>
        </w:r>
        <w:proofErr w:type="spellStart"/>
        <w:r w:rsidRPr="0058714B">
          <w:rPr>
            <w:rStyle w:val="Hperlink"/>
            <w:rFonts w:ascii="Times New Roman" w:hAnsi="Times New Roman" w:cs="Times New Roman"/>
          </w:rPr>
          <w:t>shared</w:t>
        </w:r>
        <w:proofErr w:type="spellEnd"/>
        <w:r w:rsidRPr="0058714B">
          <w:rPr>
            <w:rStyle w:val="Hperlink"/>
            <w:rFonts w:ascii="Times New Roman" w:hAnsi="Times New Roman" w:cs="Times New Roman"/>
          </w:rPr>
          <w:t xml:space="preserve"> </w:t>
        </w:r>
        <w:proofErr w:type="spellStart"/>
        <w:r w:rsidRPr="0058714B">
          <w:rPr>
            <w:rStyle w:val="Hperlink"/>
            <w:rFonts w:ascii="Times New Roman" w:hAnsi="Times New Roman" w:cs="Times New Roman"/>
          </w:rPr>
          <w:t>culture</w:t>
        </w:r>
        <w:proofErr w:type="spellEnd"/>
        <w:r w:rsidRPr="0058714B">
          <w:rPr>
            <w:rStyle w:val="Hperlink"/>
            <w:rFonts w:ascii="Times New Roman" w:hAnsi="Times New Roman" w:cs="Times New Roman"/>
          </w:rPr>
          <w:t xml:space="preserve"> of </w:t>
        </w:r>
        <w:proofErr w:type="spellStart"/>
        <w:r w:rsidRPr="0058714B">
          <w:rPr>
            <w:rStyle w:val="Hperlink"/>
            <w:rFonts w:ascii="Times New Roman" w:hAnsi="Times New Roman" w:cs="Times New Roman"/>
          </w:rPr>
          <w:t>architecture</w:t>
        </w:r>
        <w:proofErr w:type="spellEnd"/>
        <w:r w:rsidRPr="0058714B">
          <w:rPr>
            <w:rStyle w:val="Hperlink"/>
            <w:rFonts w:ascii="Times New Roman" w:hAnsi="Times New Roman" w:cs="Times New Roman"/>
          </w:rPr>
          <w:t xml:space="preserve"> - Publications Office of </w:t>
        </w:r>
        <w:proofErr w:type="spellStart"/>
        <w:r w:rsidRPr="0058714B">
          <w:rPr>
            <w:rStyle w:val="Hperlink"/>
            <w:rFonts w:ascii="Times New Roman" w:hAnsi="Times New Roman" w:cs="Times New Roman"/>
          </w:rPr>
          <w:t>the</w:t>
        </w:r>
        <w:proofErr w:type="spellEnd"/>
        <w:r w:rsidRPr="0058714B">
          <w:rPr>
            <w:rStyle w:val="Hperlink"/>
            <w:rFonts w:ascii="Times New Roman" w:hAnsi="Times New Roman" w:cs="Times New Roman"/>
          </w:rPr>
          <w:t xml:space="preserve"> EU</w:t>
        </w:r>
      </w:hyperlink>
    </w:p>
  </w:footnote>
  <w:footnote w:id="10">
    <w:p w14:paraId="5643C634" w14:textId="32B5C7CF" w:rsidR="00154BC3" w:rsidRPr="0058714B" w:rsidRDefault="00154BC3">
      <w:pPr>
        <w:pStyle w:val="Allmrkusetekst"/>
        <w:rPr>
          <w:rFonts w:ascii="Times New Roman" w:hAnsi="Times New Roman" w:cs="Times New Roman"/>
        </w:rPr>
      </w:pPr>
      <w:r w:rsidRPr="0058714B">
        <w:rPr>
          <w:rStyle w:val="Allmrkuseviide"/>
          <w:rFonts w:ascii="Times New Roman" w:hAnsi="Times New Roman" w:cs="Times New Roman"/>
        </w:rPr>
        <w:footnoteRef/>
      </w:r>
      <w:r w:rsidRPr="0058714B">
        <w:rPr>
          <w:rFonts w:ascii="Times New Roman" w:hAnsi="Times New Roman" w:cs="Times New Roman"/>
        </w:rPr>
        <w:t xml:space="preserve"> </w:t>
      </w:r>
      <w:hyperlink r:id="rId7" w:history="1">
        <w:r w:rsidRPr="0058714B">
          <w:rPr>
            <w:rStyle w:val="Hperlink"/>
            <w:rFonts w:ascii="Times New Roman" w:hAnsi="Times New Roman" w:cs="Times New Roman"/>
          </w:rPr>
          <w:t xml:space="preserve">Home - </w:t>
        </w:r>
        <w:proofErr w:type="spellStart"/>
        <w:r w:rsidRPr="0058714B">
          <w:rPr>
            <w:rStyle w:val="Hperlink"/>
            <w:rFonts w:ascii="Times New Roman" w:hAnsi="Times New Roman" w:cs="Times New Roman"/>
          </w:rPr>
          <w:t>Towards</w:t>
        </w:r>
        <w:proofErr w:type="spellEnd"/>
        <w:r w:rsidRPr="0058714B">
          <w:rPr>
            <w:rStyle w:val="Hperlink"/>
            <w:rFonts w:ascii="Times New Roman" w:hAnsi="Times New Roman" w:cs="Times New Roman"/>
          </w:rPr>
          <w:t xml:space="preserve"> a </w:t>
        </w:r>
        <w:proofErr w:type="spellStart"/>
        <w:r w:rsidRPr="0058714B">
          <w:rPr>
            <w:rStyle w:val="Hperlink"/>
            <w:rFonts w:ascii="Times New Roman" w:hAnsi="Times New Roman" w:cs="Times New Roman"/>
          </w:rPr>
          <w:t>shared</w:t>
        </w:r>
        <w:proofErr w:type="spellEnd"/>
        <w:r w:rsidRPr="0058714B">
          <w:rPr>
            <w:rStyle w:val="Hperlink"/>
            <w:rFonts w:ascii="Times New Roman" w:hAnsi="Times New Roman" w:cs="Times New Roman"/>
          </w:rPr>
          <w:t xml:space="preserve"> </w:t>
        </w:r>
        <w:proofErr w:type="spellStart"/>
        <w:r w:rsidRPr="0058714B">
          <w:rPr>
            <w:rStyle w:val="Hperlink"/>
            <w:rFonts w:ascii="Times New Roman" w:hAnsi="Times New Roman" w:cs="Times New Roman"/>
          </w:rPr>
          <w:t>culture</w:t>
        </w:r>
        <w:proofErr w:type="spellEnd"/>
        <w:r w:rsidRPr="0058714B">
          <w:rPr>
            <w:rStyle w:val="Hperlink"/>
            <w:rFonts w:ascii="Times New Roman" w:hAnsi="Times New Roman" w:cs="Times New Roman"/>
          </w:rPr>
          <w:t xml:space="preserve"> of </w:t>
        </w:r>
        <w:proofErr w:type="spellStart"/>
        <w:r w:rsidRPr="0058714B">
          <w:rPr>
            <w:rStyle w:val="Hperlink"/>
            <w:rFonts w:ascii="Times New Roman" w:hAnsi="Times New Roman" w:cs="Times New Roman"/>
          </w:rPr>
          <w:t>architecture</w:t>
        </w:r>
        <w:proofErr w:type="spellEnd"/>
        <w:r w:rsidRPr="0058714B">
          <w:rPr>
            <w:rStyle w:val="Hperlink"/>
            <w:rFonts w:ascii="Times New Roman" w:hAnsi="Times New Roman" w:cs="Times New Roman"/>
          </w:rPr>
          <w:t xml:space="preserve"> - EAC</w:t>
        </w:r>
      </w:hyperlink>
    </w:p>
  </w:footnote>
  <w:footnote w:id="11">
    <w:p w14:paraId="250EDC0C" w14:textId="66C06761" w:rsidR="000F0105" w:rsidRPr="0058714B" w:rsidRDefault="000F0105">
      <w:pPr>
        <w:pStyle w:val="Allmrkusetekst"/>
        <w:rPr>
          <w:rFonts w:ascii="Times New Roman" w:hAnsi="Times New Roman" w:cs="Times New Roman"/>
        </w:rPr>
      </w:pPr>
      <w:r w:rsidRPr="0058714B">
        <w:rPr>
          <w:rStyle w:val="Allmrkuseviide"/>
          <w:rFonts w:ascii="Times New Roman" w:hAnsi="Times New Roman" w:cs="Times New Roman"/>
        </w:rPr>
        <w:footnoteRef/>
      </w:r>
      <w:r w:rsidRPr="0058714B">
        <w:rPr>
          <w:rFonts w:ascii="Times New Roman" w:hAnsi="Times New Roman" w:cs="Times New Roman"/>
        </w:rPr>
        <w:t xml:space="preserve"> </w:t>
      </w:r>
      <w:hyperlink r:id="rId8" w:history="1">
        <w:proofErr w:type="spellStart"/>
        <w:r w:rsidRPr="0058714B">
          <w:rPr>
            <w:rStyle w:val="Hperlink"/>
            <w:rFonts w:ascii="Times New Roman" w:hAnsi="Times New Roman" w:cs="Times New Roman"/>
          </w:rPr>
          <w:t>Erklärung</w:t>
        </w:r>
        <w:proofErr w:type="spellEnd"/>
        <w:r w:rsidRPr="0058714B">
          <w:rPr>
            <w:rStyle w:val="Hperlink"/>
            <w:rFonts w:ascii="Times New Roman" w:hAnsi="Times New Roman" w:cs="Times New Roman"/>
          </w:rPr>
          <w:t xml:space="preserve"> </w:t>
        </w:r>
        <w:proofErr w:type="spellStart"/>
        <w:r w:rsidRPr="0058714B">
          <w:rPr>
            <w:rStyle w:val="Hperlink"/>
            <w:rFonts w:ascii="Times New Roman" w:hAnsi="Times New Roman" w:cs="Times New Roman"/>
          </w:rPr>
          <w:t>von</w:t>
        </w:r>
        <w:proofErr w:type="spellEnd"/>
        <w:r w:rsidRPr="0058714B">
          <w:rPr>
            <w:rStyle w:val="Hperlink"/>
            <w:rFonts w:ascii="Times New Roman" w:hAnsi="Times New Roman" w:cs="Times New Roman"/>
          </w:rPr>
          <w:t xml:space="preserve"> Davos 2018 – </w:t>
        </w:r>
        <w:proofErr w:type="spellStart"/>
        <w:r w:rsidRPr="0058714B">
          <w:rPr>
            <w:rStyle w:val="Hperlink"/>
            <w:rFonts w:ascii="Times New Roman" w:hAnsi="Times New Roman" w:cs="Times New Roman"/>
          </w:rPr>
          <w:t>Erklärung</w:t>
        </w:r>
        <w:proofErr w:type="spellEnd"/>
        <w:r w:rsidRPr="0058714B">
          <w:rPr>
            <w:rStyle w:val="Hperlink"/>
            <w:rFonts w:ascii="Times New Roman" w:hAnsi="Times New Roman" w:cs="Times New Roman"/>
          </w:rPr>
          <w:t xml:space="preserve"> </w:t>
        </w:r>
        <w:proofErr w:type="spellStart"/>
        <w:r w:rsidRPr="0058714B">
          <w:rPr>
            <w:rStyle w:val="Hperlink"/>
            <w:rFonts w:ascii="Times New Roman" w:hAnsi="Times New Roman" w:cs="Times New Roman"/>
          </w:rPr>
          <w:t>von</w:t>
        </w:r>
        <w:proofErr w:type="spellEnd"/>
        <w:r w:rsidRPr="0058714B">
          <w:rPr>
            <w:rStyle w:val="Hperlink"/>
            <w:rFonts w:ascii="Times New Roman" w:hAnsi="Times New Roman" w:cs="Times New Roman"/>
          </w:rPr>
          <w:t xml:space="preserve"> Davos 2018</w:t>
        </w:r>
      </w:hyperlink>
    </w:p>
  </w:footnote>
  <w:footnote w:id="12">
    <w:p w14:paraId="2BD3C117" w14:textId="4E0BBD53" w:rsidR="000F0105" w:rsidRDefault="000F0105">
      <w:pPr>
        <w:pStyle w:val="Allmrkusetekst"/>
      </w:pPr>
      <w:r w:rsidRPr="0058714B">
        <w:rPr>
          <w:rStyle w:val="Allmrkuseviide"/>
          <w:rFonts w:ascii="Times New Roman" w:hAnsi="Times New Roman" w:cs="Times New Roman"/>
        </w:rPr>
        <w:footnoteRef/>
      </w:r>
      <w:r w:rsidRPr="0058714B">
        <w:rPr>
          <w:rFonts w:ascii="Times New Roman" w:hAnsi="Times New Roman" w:cs="Times New Roman"/>
        </w:rPr>
        <w:t xml:space="preserve"> </w:t>
      </w:r>
      <w:hyperlink r:id="rId9" w:history="1">
        <w:r w:rsidRPr="0058714B">
          <w:rPr>
            <w:rStyle w:val="Hperlink"/>
            <w:rFonts w:ascii="Times New Roman" w:hAnsi="Times New Roman" w:cs="Times New Roman"/>
          </w:rPr>
          <w:t xml:space="preserve">Davos </w:t>
        </w:r>
        <w:proofErr w:type="spellStart"/>
        <w:r w:rsidRPr="0058714B">
          <w:rPr>
            <w:rStyle w:val="Hperlink"/>
            <w:rFonts w:ascii="Times New Roman" w:hAnsi="Times New Roman" w:cs="Times New Roman"/>
          </w:rPr>
          <w:t>Qualitätssystem</w:t>
        </w:r>
        <w:proofErr w:type="spellEnd"/>
        <w:r w:rsidRPr="0058714B">
          <w:rPr>
            <w:rStyle w:val="Hperlink"/>
            <w:rFonts w:ascii="Times New Roman" w:hAnsi="Times New Roman" w:cs="Times New Roman"/>
          </w:rPr>
          <w:t xml:space="preserve"> </w:t>
        </w:r>
        <w:proofErr w:type="spellStart"/>
        <w:r w:rsidRPr="0058714B">
          <w:rPr>
            <w:rStyle w:val="Hperlink"/>
            <w:rFonts w:ascii="Times New Roman" w:hAnsi="Times New Roman" w:cs="Times New Roman"/>
          </w:rPr>
          <w:t>für</w:t>
        </w:r>
        <w:proofErr w:type="spellEnd"/>
        <w:r w:rsidRPr="0058714B">
          <w:rPr>
            <w:rStyle w:val="Hperlink"/>
            <w:rFonts w:ascii="Times New Roman" w:hAnsi="Times New Roman" w:cs="Times New Roman"/>
          </w:rPr>
          <w:t xml:space="preserve"> </w:t>
        </w:r>
        <w:proofErr w:type="spellStart"/>
        <w:r w:rsidRPr="0058714B">
          <w:rPr>
            <w:rStyle w:val="Hperlink"/>
            <w:rFonts w:ascii="Times New Roman" w:hAnsi="Times New Roman" w:cs="Times New Roman"/>
          </w:rPr>
          <w:t>Baukultur</w:t>
        </w:r>
        <w:proofErr w:type="spellEnd"/>
        <w:r w:rsidRPr="0058714B">
          <w:rPr>
            <w:rStyle w:val="Hperlink"/>
            <w:rFonts w:ascii="Times New Roman" w:hAnsi="Times New Roman" w:cs="Times New Roman"/>
          </w:rPr>
          <w:t xml:space="preserve"> – </w:t>
        </w:r>
        <w:proofErr w:type="spellStart"/>
        <w:r w:rsidRPr="0058714B">
          <w:rPr>
            <w:rStyle w:val="Hperlink"/>
            <w:rFonts w:ascii="Times New Roman" w:hAnsi="Times New Roman" w:cs="Times New Roman"/>
          </w:rPr>
          <w:t>Erklärung</w:t>
        </w:r>
        <w:proofErr w:type="spellEnd"/>
        <w:r w:rsidRPr="0058714B">
          <w:rPr>
            <w:rStyle w:val="Hperlink"/>
            <w:rFonts w:ascii="Times New Roman" w:hAnsi="Times New Roman" w:cs="Times New Roman"/>
          </w:rPr>
          <w:t xml:space="preserve"> </w:t>
        </w:r>
        <w:proofErr w:type="spellStart"/>
        <w:r w:rsidRPr="0058714B">
          <w:rPr>
            <w:rStyle w:val="Hperlink"/>
            <w:rFonts w:ascii="Times New Roman" w:hAnsi="Times New Roman" w:cs="Times New Roman"/>
          </w:rPr>
          <w:t>von</w:t>
        </w:r>
        <w:proofErr w:type="spellEnd"/>
        <w:r w:rsidRPr="0058714B">
          <w:rPr>
            <w:rStyle w:val="Hperlink"/>
            <w:rFonts w:ascii="Times New Roman" w:hAnsi="Times New Roman" w:cs="Times New Roman"/>
          </w:rPr>
          <w:t xml:space="preserve"> Davos 2018</w:t>
        </w:r>
      </w:hyperlink>
    </w:p>
  </w:footnote>
  <w:footnote w:id="13">
    <w:p w14:paraId="30344647" w14:textId="63AB528B" w:rsidR="16846C02" w:rsidRPr="0058714B" w:rsidRDefault="16846C02" w:rsidP="16846C02">
      <w:pPr>
        <w:pStyle w:val="Allmrkusetekst"/>
        <w:rPr>
          <w:rFonts w:ascii="Times New Roman" w:hAnsi="Times New Roman" w:cs="Times New Roman"/>
        </w:rPr>
      </w:pPr>
      <w:r w:rsidRPr="0058714B">
        <w:rPr>
          <w:rStyle w:val="Allmrkuseviide"/>
          <w:rFonts w:ascii="Times New Roman" w:hAnsi="Times New Roman" w:cs="Times New Roman"/>
        </w:rPr>
        <w:footnoteRef/>
      </w:r>
      <w:r w:rsidRPr="0058714B">
        <w:rPr>
          <w:rFonts w:ascii="Times New Roman" w:hAnsi="Times New Roman" w:cs="Times New Roman"/>
        </w:rPr>
        <w:t xml:space="preserve"> </w:t>
      </w:r>
      <w:hyperlink r:id="rId10">
        <w:r w:rsidRPr="0058714B">
          <w:rPr>
            <w:rStyle w:val="Hperlink"/>
            <w:rFonts w:ascii="Times New Roman" w:hAnsi="Times New Roman" w:cs="Times New Roman"/>
          </w:rPr>
          <w:t>ÜRP Asustuse arengustsenaariumite uuring Lõpparuanne-2.pdf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FC21"/>
    <w:multiLevelType w:val="hybridMultilevel"/>
    <w:tmpl w:val="CFE665BA"/>
    <w:lvl w:ilvl="0" w:tplc="F5D2130A">
      <w:start w:val="1"/>
      <w:numFmt w:val="bullet"/>
      <w:lvlText w:val=""/>
      <w:lvlJc w:val="left"/>
      <w:pPr>
        <w:ind w:left="720" w:hanging="360"/>
      </w:pPr>
      <w:rPr>
        <w:rFonts w:ascii="Symbol" w:hAnsi="Symbol" w:hint="default"/>
      </w:rPr>
    </w:lvl>
    <w:lvl w:ilvl="1" w:tplc="D574772E">
      <w:start w:val="1"/>
      <w:numFmt w:val="bullet"/>
      <w:lvlText w:val="o"/>
      <w:lvlJc w:val="left"/>
      <w:pPr>
        <w:ind w:left="1440" w:hanging="360"/>
      </w:pPr>
      <w:rPr>
        <w:rFonts w:ascii="Courier New" w:hAnsi="Courier New" w:hint="default"/>
      </w:rPr>
    </w:lvl>
    <w:lvl w:ilvl="2" w:tplc="804C524C">
      <w:start w:val="1"/>
      <w:numFmt w:val="bullet"/>
      <w:lvlText w:val=""/>
      <w:lvlJc w:val="left"/>
      <w:pPr>
        <w:ind w:left="2160" w:hanging="360"/>
      </w:pPr>
      <w:rPr>
        <w:rFonts w:ascii="Wingdings" w:hAnsi="Wingdings" w:hint="default"/>
      </w:rPr>
    </w:lvl>
    <w:lvl w:ilvl="3" w:tplc="93D6FD2C">
      <w:start w:val="1"/>
      <w:numFmt w:val="bullet"/>
      <w:lvlText w:val=""/>
      <w:lvlJc w:val="left"/>
      <w:pPr>
        <w:ind w:left="2880" w:hanging="360"/>
      </w:pPr>
      <w:rPr>
        <w:rFonts w:ascii="Symbol" w:hAnsi="Symbol" w:hint="default"/>
      </w:rPr>
    </w:lvl>
    <w:lvl w:ilvl="4" w:tplc="3B0213AC">
      <w:start w:val="1"/>
      <w:numFmt w:val="bullet"/>
      <w:lvlText w:val="o"/>
      <w:lvlJc w:val="left"/>
      <w:pPr>
        <w:ind w:left="3600" w:hanging="360"/>
      </w:pPr>
      <w:rPr>
        <w:rFonts w:ascii="Courier New" w:hAnsi="Courier New" w:hint="default"/>
      </w:rPr>
    </w:lvl>
    <w:lvl w:ilvl="5" w:tplc="05B8A054">
      <w:start w:val="1"/>
      <w:numFmt w:val="bullet"/>
      <w:lvlText w:val=""/>
      <w:lvlJc w:val="left"/>
      <w:pPr>
        <w:ind w:left="4320" w:hanging="360"/>
      </w:pPr>
      <w:rPr>
        <w:rFonts w:ascii="Wingdings" w:hAnsi="Wingdings" w:hint="default"/>
      </w:rPr>
    </w:lvl>
    <w:lvl w:ilvl="6" w:tplc="5D700FA6">
      <w:start w:val="1"/>
      <w:numFmt w:val="bullet"/>
      <w:lvlText w:val=""/>
      <w:lvlJc w:val="left"/>
      <w:pPr>
        <w:ind w:left="5040" w:hanging="360"/>
      </w:pPr>
      <w:rPr>
        <w:rFonts w:ascii="Symbol" w:hAnsi="Symbol" w:hint="default"/>
      </w:rPr>
    </w:lvl>
    <w:lvl w:ilvl="7" w:tplc="B86A4E9E">
      <w:start w:val="1"/>
      <w:numFmt w:val="bullet"/>
      <w:lvlText w:val="o"/>
      <w:lvlJc w:val="left"/>
      <w:pPr>
        <w:ind w:left="5760" w:hanging="360"/>
      </w:pPr>
      <w:rPr>
        <w:rFonts w:ascii="Courier New" w:hAnsi="Courier New" w:hint="default"/>
      </w:rPr>
    </w:lvl>
    <w:lvl w:ilvl="8" w:tplc="6DFE11A6">
      <w:start w:val="1"/>
      <w:numFmt w:val="bullet"/>
      <w:lvlText w:val=""/>
      <w:lvlJc w:val="left"/>
      <w:pPr>
        <w:ind w:left="6480" w:hanging="360"/>
      </w:pPr>
      <w:rPr>
        <w:rFonts w:ascii="Wingdings" w:hAnsi="Wingdings" w:hint="default"/>
      </w:rPr>
    </w:lvl>
  </w:abstractNum>
  <w:abstractNum w:abstractNumId="1" w15:restartNumberingAfterBreak="0">
    <w:nsid w:val="0AD416EB"/>
    <w:multiLevelType w:val="hybridMultilevel"/>
    <w:tmpl w:val="B9F0A912"/>
    <w:lvl w:ilvl="0" w:tplc="C6427216">
      <w:start w:val="1"/>
      <w:numFmt w:val="decimal"/>
      <w:lvlText w:val="%1."/>
      <w:lvlJc w:val="left"/>
      <w:pPr>
        <w:ind w:left="720" w:hanging="360"/>
      </w:pPr>
      <w:rPr>
        <w:rFonts w:ascii="Times New Roman" w:hAnsi="Times New Roman" w:cs="Times New Roman"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F7B165E"/>
    <w:multiLevelType w:val="multilevel"/>
    <w:tmpl w:val="F4AE6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C81455"/>
    <w:multiLevelType w:val="hybridMultilevel"/>
    <w:tmpl w:val="657247C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27B16F4F"/>
    <w:multiLevelType w:val="multilevel"/>
    <w:tmpl w:val="E2C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717D49"/>
    <w:multiLevelType w:val="multilevel"/>
    <w:tmpl w:val="7B80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512BAF"/>
    <w:multiLevelType w:val="multilevel"/>
    <w:tmpl w:val="4848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294187"/>
    <w:multiLevelType w:val="multilevel"/>
    <w:tmpl w:val="4320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2D0822"/>
    <w:multiLevelType w:val="multilevel"/>
    <w:tmpl w:val="73BA0E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55688A"/>
    <w:multiLevelType w:val="multilevel"/>
    <w:tmpl w:val="F4AE6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B34557"/>
    <w:multiLevelType w:val="hybridMultilevel"/>
    <w:tmpl w:val="B656A4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D216AFC"/>
    <w:multiLevelType w:val="multilevel"/>
    <w:tmpl w:val="0BD4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FB0F6B"/>
    <w:multiLevelType w:val="multilevel"/>
    <w:tmpl w:val="5B1C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3264185">
    <w:abstractNumId w:val="0"/>
  </w:num>
  <w:num w:numId="2" w16cid:durableId="1053894637">
    <w:abstractNumId w:val="4"/>
  </w:num>
  <w:num w:numId="3" w16cid:durableId="1056198737">
    <w:abstractNumId w:val="11"/>
  </w:num>
  <w:num w:numId="4" w16cid:durableId="115149601">
    <w:abstractNumId w:val="12"/>
  </w:num>
  <w:num w:numId="5" w16cid:durableId="619412632">
    <w:abstractNumId w:val="5"/>
  </w:num>
  <w:num w:numId="6" w16cid:durableId="1911964795">
    <w:abstractNumId w:val="6"/>
  </w:num>
  <w:num w:numId="7" w16cid:durableId="1711176647">
    <w:abstractNumId w:val="8"/>
  </w:num>
  <w:num w:numId="8" w16cid:durableId="1107231813">
    <w:abstractNumId w:val="7"/>
  </w:num>
  <w:num w:numId="9" w16cid:durableId="1251697513">
    <w:abstractNumId w:val="2"/>
  </w:num>
  <w:num w:numId="10" w16cid:durableId="1010833034">
    <w:abstractNumId w:val="9"/>
  </w:num>
  <w:num w:numId="11" w16cid:durableId="289942620">
    <w:abstractNumId w:val="1"/>
  </w:num>
  <w:num w:numId="12" w16cid:durableId="2000577570">
    <w:abstractNumId w:val="3"/>
  </w:num>
  <w:num w:numId="13" w16cid:durableId="1159080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D0"/>
    <w:rsid w:val="00017FC4"/>
    <w:rsid w:val="00025C42"/>
    <w:rsid w:val="000262AE"/>
    <w:rsid w:val="000315EA"/>
    <w:rsid w:val="000602AA"/>
    <w:rsid w:val="0007396A"/>
    <w:rsid w:val="00073B8B"/>
    <w:rsid w:val="0008543B"/>
    <w:rsid w:val="00086C84"/>
    <w:rsid w:val="0009442B"/>
    <w:rsid w:val="000A724E"/>
    <w:rsid w:val="000B083C"/>
    <w:rsid w:val="000C0A3D"/>
    <w:rsid w:val="000C6E9E"/>
    <w:rsid w:val="000D5D9F"/>
    <w:rsid w:val="000D6671"/>
    <w:rsid w:val="000D7027"/>
    <w:rsid w:val="000D7EE4"/>
    <w:rsid w:val="000E3D73"/>
    <w:rsid w:val="000E6139"/>
    <w:rsid w:val="000F0105"/>
    <w:rsid w:val="000F0B27"/>
    <w:rsid w:val="000F1BE2"/>
    <w:rsid w:val="000F5AF4"/>
    <w:rsid w:val="00111128"/>
    <w:rsid w:val="00113A62"/>
    <w:rsid w:val="00114159"/>
    <w:rsid w:val="00123338"/>
    <w:rsid w:val="0014227C"/>
    <w:rsid w:val="001447CF"/>
    <w:rsid w:val="00150D36"/>
    <w:rsid w:val="00154BC3"/>
    <w:rsid w:val="00157EC7"/>
    <w:rsid w:val="001767BB"/>
    <w:rsid w:val="001A43C5"/>
    <w:rsid w:val="001A5796"/>
    <w:rsid w:val="001B19EA"/>
    <w:rsid w:val="001B331D"/>
    <w:rsid w:val="001B3A20"/>
    <w:rsid w:val="001C7535"/>
    <w:rsid w:val="001D2628"/>
    <w:rsid w:val="001D4D03"/>
    <w:rsid w:val="001F0943"/>
    <w:rsid w:val="001F16BA"/>
    <w:rsid w:val="001F50ED"/>
    <w:rsid w:val="001F6B93"/>
    <w:rsid w:val="002027A4"/>
    <w:rsid w:val="002031D8"/>
    <w:rsid w:val="00236A18"/>
    <w:rsid w:val="002379D0"/>
    <w:rsid w:val="0024457E"/>
    <w:rsid w:val="0025266D"/>
    <w:rsid w:val="0025762D"/>
    <w:rsid w:val="00262A15"/>
    <w:rsid w:val="002632AA"/>
    <w:rsid w:val="00272AF1"/>
    <w:rsid w:val="0027318D"/>
    <w:rsid w:val="00274E11"/>
    <w:rsid w:val="00275058"/>
    <w:rsid w:val="002752C0"/>
    <w:rsid w:val="00280613"/>
    <w:rsid w:val="00294A55"/>
    <w:rsid w:val="002966F1"/>
    <w:rsid w:val="002A1A81"/>
    <w:rsid w:val="002A59B0"/>
    <w:rsid w:val="002B2764"/>
    <w:rsid w:val="002B710F"/>
    <w:rsid w:val="002C2E45"/>
    <w:rsid w:val="002E5994"/>
    <w:rsid w:val="002F00BD"/>
    <w:rsid w:val="002F30B2"/>
    <w:rsid w:val="003032EE"/>
    <w:rsid w:val="00303881"/>
    <w:rsid w:val="0031045E"/>
    <w:rsid w:val="0034498D"/>
    <w:rsid w:val="00351046"/>
    <w:rsid w:val="003647C7"/>
    <w:rsid w:val="003648C6"/>
    <w:rsid w:val="003704F3"/>
    <w:rsid w:val="00374578"/>
    <w:rsid w:val="00374648"/>
    <w:rsid w:val="00380DA8"/>
    <w:rsid w:val="00386FD1"/>
    <w:rsid w:val="00396BB4"/>
    <w:rsid w:val="003A0766"/>
    <w:rsid w:val="003A51CC"/>
    <w:rsid w:val="003B6FB1"/>
    <w:rsid w:val="00404294"/>
    <w:rsid w:val="00410EF7"/>
    <w:rsid w:val="00412B94"/>
    <w:rsid w:val="00421072"/>
    <w:rsid w:val="0042196D"/>
    <w:rsid w:val="00421F9C"/>
    <w:rsid w:val="00426549"/>
    <w:rsid w:val="004346F5"/>
    <w:rsid w:val="004444D9"/>
    <w:rsid w:val="004624E9"/>
    <w:rsid w:val="00467508"/>
    <w:rsid w:val="004718AA"/>
    <w:rsid w:val="0047624B"/>
    <w:rsid w:val="004828CB"/>
    <w:rsid w:val="0048398E"/>
    <w:rsid w:val="00485F55"/>
    <w:rsid w:val="0049206E"/>
    <w:rsid w:val="004936B7"/>
    <w:rsid w:val="0049410B"/>
    <w:rsid w:val="004A115E"/>
    <w:rsid w:val="004A2594"/>
    <w:rsid w:val="004B01B2"/>
    <w:rsid w:val="004B0580"/>
    <w:rsid w:val="004C0964"/>
    <w:rsid w:val="004C1E83"/>
    <w:rsid w:val="004C755C"/>
    <w:rsid w:val="004E43D4"/>
    <w:rsid w:val="004F6953"/>
    <w:rsid w:val="00501342"/>
    <w:rsid w:val="00527EFF"/>
    <w:rsid w:val="00544F08"/>
    <w:rsid w:val="00546830"/>
    <w:rsid w:val="00561A76"/>
    <w:rsid w:val="00563A43"/>
    <w:rsid w:val="005640A8"/>
    <w:rsid w:val="00565669"/>
    <w:rsid w:val="00566D34"/>
    <w:rsid w:val="00575E57"/>
    <w:rsid w:val="00576BBE"/>
    <w:rsid w:val="0058714B"/>
    <w:rsid w:val="00594A25"/>
    <w:rsid w:val="005A6ED6"/>
    <w:rsid w:val="005B0656"/>
    <w:rsid w:val="005B3E11"/>
    <w:rsid w:val="005C4458"/>
    <w:rsid w:val="005C6A1E"/>
    <w:rsid w:val="005F0FEC"/>
    <w:rsid w:val="0060017A"/>
    <w:rsid w:val="00633158"/>
    <w:rsid w:val="00634F97"/>
    <w:rsid w:val="00650C4F"/>
    <w:rsid w:val="0065240D"/>
    <w:rsid w:val="006600E7"/>
    <w:rsid w:val="00676313"/>
    <w:rsid w:val="00676E48"/>
    <w:rsid w:val="006901CA"/>
    <w:rsid w:val="00691E96"/>
    <w:rsid w:val="00695663"/>
    <w:rsid w:val="006C7077"/>
    <w:rsid w:val="006D61C8"/>
    <w:rsid w:val="006D7DE7"/>
    <w:rsid w:val="006DDDE9"/>
    <w:rsid w:val="0070595A"/>
    <w:rsid w:val="0070799A"/>
    <w:rsid w:val="00713271"/>
    <w:rsid w:val="00745B74"/>
    <w:rsid w:val="00785952"/>
    <w:rsid w:val="007B7422"/>
    <w:rsid w:val="007D54BA"/>
    <w:rsid w:val="007D7D78"/>
    <w:rsid w:val="007F2155"/>
    <w:rsid w:val="008156EB"/>
    <w:rsid w:val="00820DC7"/>
    <w:rsid w:val="0085792A"/>
    <w:rsid w:val="00865002"/>
    <w:rsid w:val="0087090A"/>
    <w:rsid w:val="008768CF"/>
    <w:rsid w:val="00881F51"/>
    <w:rsid w:val="00883AE3"/>
    <w:rsid w:val="00883BCD"/>
    <w:rsid w:val="0089030F"/>
    <w:rsid w:val="00893171"/>
    <w:rsid w:val="008A447B"/>
    <w:rsid w:val="008A518B"/>
    <w:rsid w:val="008C0479"/>
    <w:rsid w:val="008C332A"/>
    <w:rsid w:val="008C5934"/>
    <w:rsid w:val="008C60FE"/>
    <w:rsid w:val="009004FD"/>
    <w:rsid w:val="009074B5"/>
    <w:rsid w:val="0091670D"/>
    <w:rsid w:val="00920B36"/>
    <w:rsid w:val="00924729"/>
    <w:rsid w:val="00924F17"/>
    <w:rsid w:val="00927671"/>
    <w:rsid w:val="0094709D"/>
    <w:rsid w:val="00947E46"/>
    <w:rsid w:val="009615AD"/>
    <w:rsid w:val="009900C7"/>
    <w:rsid w:val="00992796"/>
    <w:rsid w:val="00995EF0"/>
    <w:rsid w:val="009A13FA"/>
    <w:rsid w:val="009D3C45"/>
    <w:rsid w:val="009D491B"/>
    <w:rsid w:val="009E7F23"/>
    <w:rsid w:val="009F3DF1"/>
    <w:rsid w:val="00A042A4"/>
    <w:rsid w:val="00A07032"/>
    <w:rsid w:val="00A10E89"/>
    <w:rsid w:val="00A12336"/>
    <w:rsid w:val="00A13B7E"/>
    <w:rsid w:val="00A223FB"/>
    <w:rsid w:val="00A24258"/>
    <w:rsid w:val="00A3020A"/>
    <w:rsid w:val="00A434E6"/>
    <w:rsid w:val="00A436D0"/>
    <w:rsid w:val="00A460A0"/>
    <w:rsid w:val="00A53A07"/>
    <w:rsid w:val="00A57DFB"/>
    <w:rsid w:val="00A646C1"/>
    <w:rsid w:val="00A71B7B"/>
    <w:rsid w:val="00A72B11"/>
    <w:rsid w:val="00A75025"/>
    <w:rsid w:val="00A8134C"/>
    <w:rsid w:val="00A81DBB"/>
    <w:rsid w:val="00AA05C2"/>
    <w:rsid w:val="00AA6978"/>
    <w:rsid w:val="00AC245D"/>
    <w:rsid w:val="00AC48EA"/>
    <w:rsid w:val="00AC4F9A"/>
    <w:rsid w:val="00AD53C6"/>
    <w:rsid w:val="00AD6582"/>
    <w:rsid w:val="00AE18D7"/>
    <w:rsid w:val="00AE5B58"/>
    <w:rsid w:val="00AF0143"/>
    <w:rsid w:val="00AF787A"/>
    <w:rsid w:val="00B328FF"/>
    <w:rsid w:val="00B32FDC"/>
    <w:rsid w:val="00B400F3"/>
    <w:rsid w:val="00B51FD2"/>
    <w:rsid w:val="00B52504"/>
    <w:rsid w:val="00B5363A"/>
    <w:rsid w:val="00B56CF7"/>
    <w:rsid w:val="00B70EDC"/>
    <w:rsid w:val="00B7628E"/>
    <w:rsid w:val="00B7757A"/>
    <w:rsid w:val="00B83583"/>
    <w:rsid w:val="00B901B5"/>
    <w:rsid w:val="00B96F0A"/>
    <w:rsid w:val="00B973F9"/>
    <w:rsid w:val="00BA139E"/>
    <w:rsid w:val="00BA7A89"/>
    <w:rsid w:val="00BB0F1D"/>
    <w:rsid w:val="00BB7EF9"/>
    <w:rsid w:val="00BC3BF3"/>
    <w:rsid w:val="00BC3FA6"/>
    <w:rsid w:val="00BD235B"/>
    <w:rsid w:val="00BD5D9D"/>
    <w:rsid w:val="00BE7850"/>
    <w:rsid w:val="00BF023E"/>
    <w:rsid w:val="00BF4B5D"/>
    <w:rsid w:val="00C060DC"/>
    <w:rsid w:val="00C10741"/>
    <w:rsid w:val="00C27433"/>
    <w:rsid w:val="00C652A8"/>
    <w:rsid w:val="00C7057A"/>
    <w:rsid w:val="00C72154"/>
    <w:rsid w:val="00C73C36"/>
    <w:rsid w:val="00C77B15"/>
    <w:rsid w:val="00C86CA6"/>
    <w:rsid w:val="00C90BCF"/>
    <w:rsid w:val="00C931F2"/>
    <w:rsid w:val="00C973F1"/>
    <w:rsid w:val="00CA3A5D"/>
    <w:rsid w:val="00CB3445"/>
    <w:rsid w:val="00CC1BBB"/>
    <w:rsid w:val="00CE2316"/>
    <w:rsid w:val="00CE5FA8"/>
    <w:rsid w:val="00CE64F0"/>
    <w:rsid w:val="00CF3D5F"/>
    <w:rsid w:val="00CF7F9F"/>
    <w:rsid w:val="00D10342"/>
    <w:rsid w:val="00D11A2F"/>
    <w:rsid w:val="00D24157"/>
    <w:rsid w:val="00D25BA5"/>
    <w:rsid w:val="00D2753D"/>
    <w:rsid w:val="00D361E7"/>
    <w:rsid w:val="00D37D69"/>
    <w:rsid w:val="00D41AD6"/>
    <w:rsid w:val="00D612B4"/>
    <w:rsid w:val="00D63756"/>
    <w:rsid w:val="00D66199"/>
    <w:rsid w:val="00D674AB"/>
    <w:rsid w:val="00D67BD5"/>
    <w:rsid w:val="00D71CD0"/>
    <w:rsid w:val="00D80097"/>
    <w:rsid w:val="00D873B7"/>
    <w:rsid w:val="00D91F40"/>
    <w:rsid w:val="00D92A78"/>
    <w:rsid w:val="00D9571A"/>
    <w:rsid w:val="00D9720C"/>
    <w:rsid w:val="00DA09AE"/>
    <w:rsid w:val="00DA4029"/>
    <w:rsid w:val="00DC34F2"/>
    <w:rsid w:val="00DD218E"/>
    <w:rsid w:val="00DD5B60"/>
    <w:rsid w:val="00DE1AAB"/>
    <w:rsid w:val="00DF3DE1"/>
    <w:rsid w:val="00E231DB"/>
    <w:rsid w:val="00E25F53"/>
    <w:rsid w:val="00E26847"/>
    <w:rsid w:val="00E3290A"/>
    <w:rsid w:val="00E41B92"/>
    <w:rsid w:val="00E517A9"/>
    <w:rsid w:val="00E61B72"/>
    <w:rsid w:val="00E62663"/>
    <w:rsid w:val="00E735FA"/>
    <w:rsid w:val="00EA7536"/>
    <w:rsid w:val="00EB1F7A"/>
    <w:rsid w:val="00EB23C3"/>
    <w:rsid w:val="00EC20E8"/>
    <w:rsid w:val="00ED606C"/>
    <w:rsid w:val="00EF4D3A"/>
    <w:rsid w:val="00F134E1"/>
    <w:rsid w:val="00F21ADA"/>
    <w:rsid w:val="00F246AB"/>
    <w:rsid w:val="00F2478C"/>
    <w:rsid w:val="00F32183"/>
    <w:rsid w:val="00F47AB6"/>
    <w:rsid w:val="00F653E7"/>
    <w:rsid w:val="00F74C72"/>
    <w:rsid w:val="00F82225"/>
    <w:rsid w:val="00FA0922"/>
    <w:rsid w:val="00FA277F"/>
    <w:rsid w:val="00FA664E"/>
    <w:rsid w:val="00FD0E9C"/>
    <w:rsid w:val="00FD63C4"/>
    <w:rsid w:val="00FF4C1A"/>
    <w:rsid w:val="00FF6F27"/>
    <w:rsid w:val="00FF754F"/>
    <w:rsid w:val="01044EE2"/>
    <w:rsid w:val="010750CA"/>
    <w:rsid w:val="0167E9D5"/>
    <w:rsid w:val="017567BD"/>
    <w:rsid w:val="01A65AE4"/>
    <w:rsid w:val="024A1C96"/>
    <w:rsid w:val="0277D98F"/>
    <w:rsid w:val="02A1E22A"/>
    <w:rsid w:val="02BC5C43"/>
    <w:rsid w:val="03131C1C"/>
    <w:rsid w:val="03397032"/>
    <w:rsid w:val="03731102"/>
    <w:rsid w:val="0375E7EC"/>
    <w:rsid w:val="03ABBB92"/>
    <w:rsid w:val="03BFC9BA"/>
    <w:rsid w:val="03C8E528"/>
    <w:rsid w:val="045F9846"/>
    <w:rsid w:val="047CF449"/>
    <w:rsid w:val="0482A8AD"/>
    <w:rsid w:val="0512EE41"/>
    <w:rsid w:val="052F85B9"/>
    <w:rsid w:val="055CDDE1"/>
    <w:rsid w:val="066577E5"/>
    <w:rsid w:val="06BE76A3"/>
    <w:rsid w:val="06E1703E"/>
    <w:rsid w:val="0705A1E2"/>
    <w:rsid w:val="073E5939"/>
    <w:rsid w:val="076C4C0D"/>
    <w:rsid w:val="07BEB7FD"/>
    <w:rsid w:val="08546C0B"/>
    <w:rsid w:val="0865C98A"/>
    <w:rsid w:val="087C22C9"/>
    <w:rsid w:val="09005859"/>
    <w:rsid w:val="0984424D"/>
    <w:rsid w:val="09BBABAB"/>
    <w:rsid w:val="09FF9EB3"/>
    <w:rsid w:val="0A06D216"/>
    <w:rsid w:val="0A946C24"/>
    <w:rsid w:val="0A9CF243"/>
    <w:rsid w:val="0AA89AE5"/>
    <w:rsid w:val="0AC275A1"/>
    <w:rsid w:val="0B2BBD9B"/>
    <w:rsid w:val="0BBC0331"/>
    <w:rsid w:val="0BE04898"/>
    <w:rsid w:val="0C76BA03"/>
    <w:rsid w:val="0C78E2EB"/>
    <w:rsid w:val="0CB4151F"/>
    <w:rsid w:val="0CE7CB59"/>
    <w:rsid w:val="0CF6AC1B"/>
    <w:rsid w:val="0CFB1A95"/>
    <w:rsid w:val="0D011899"/>
    <w:rsid w:val="0D88B599"/>
    <w:rsid w:val="0DF663A2"/>
    <w:rsid w:val="0E2CC200"/>
    <w:rsid w:val="0E616760"/>
    <w:rsid w:val="0F10366D"/>
    <w:rsid w:val="0F967101"/>
    <w:rsid w:val="1061CB2D"/>
    <w:rsid w:val="1148FB0D"/>
    <w:rsid w:val="1163417B"/>
    <w:rsid w:val="11A384C2"/>
    <w:rsid w:val="11A8A95C"/>
    <w:rsid w:val="11AFB89C"/>
    <w:rsid w:val="11F60776"/>
    <w:rsid w:val="1217FA3A"/>
    <w:rsid w:val="1222567C"/>
    <w:rsid w:val="12430461"/>
    <w:rsid w:val="126755DE"/>
    <w:rsid w:val="127BBE93"/>
    <w:rsid w:val="129401C4"/>
    <w:rsid w:val="12D146BB"/>
    <w:rsid w:val="12F6661E"/>
    <w:rsid w:val="13187F8A"/>
    <w:rsid w:val="1333D187"/>
    <w:rsid w:val="1344E091"/>
    <w:rsid w:val="134685C1"/>
    <w:rsid w:val="1348F7E9"/>
    <w:rsid w:val="135C5C00"/>
    <w:rsid w:val="1371CC29"/>
    <w:rsid w:val="1457AE5E"/>
    <w:rsid w:val="1496CC82"/>
    <w:rsid w:val="149C153E"/>
    <w:rsid w:val="14B3FE38"/>
    <w:rsid w:val="1513D1A9"/>
    <w:rsid w:val="152D83AF"/>
    <w:rsid w:val="159BDCE3"/>
    <w:rsid w:val="15E591A6"/>
    <w:rsid w:val="160F85D9"/>
    <w:rsid w:val="162BEECC"/>
    <w:rsid w:val="16846C02"/>
    <w:rsid w:val="16B3FEFC"/>
    <w:rsid w:val="16BC0218"/>
    <w:rsid w:val="16CE40E0"/>
    <w:rsid w:val="16E34483"/>
    <w:rsid w:val="17A3B67E"/>
    <w:rsid w:val="17AD2A43"/>
    <w:rsid w:val="17E19253"/>
    <w:rsid w:val="18D1E1CE"/>
    <w:rsid w:val="18D906B2"/>
    <w:rsid w:val="19FF25E9"/>
    <w:rsid w:val="1B0C7B8D"/>
    <w:rsid w:val="1B8D0129"/>
    <w:rsid w:val="1BF0CFF3"/>
    <w:rsid w:val="1BFCF700"/>
    <w:rsid w:val="1D14FA25"/>
    <w:rsid w:val="1D8FE1F7"/>
    <w:rsid w:val="1DA3BC45"/>
    <w:rsid w:val="1DAF4A99"/>
    <w:rsid w:val="1DCD655F"/>
    <w:rsid w:val="1DDA0A3F"/>
    <w:rsid w:val="1DF2B76E"/>
    <w:rsid w:val="1E0B4389"/>
    <w:rsid w:val="1E718BB6"/>
    <w:rsid w:val="1EA691F4"/>
    <w:rsid w:val="1EB85C64"/>
    <w:rsid w:val="1F0F6726"/>
    <w:rsid w:val="1F10EAD8"/>
    <w:rsid w:val="1F3106F3"/>
    <w:rsid w:val="1F3FBE7B"/>
    <w:rsid w:val="1FBADCDB"/>
    <w:rsid w:val="1FEC8D93"/>
    <w:rsid w:val="1FF17011"/>
    <w:rsid w:val="1FF4481D"/>
    <w:rsid w:val="2034D480"/>
    <w:rsid w:val="207C69F1"/>
    <w:rsid w:val="21267613"/>
    <w:rsid w:val="220F613F"/>
    <w:rsid w:val="22686FB5"/>
    <w:rsid w:val="22807F97"/>
    <w:rsid w:val="22A46833"/>
    <w:rsid w:val="233030AC"/>
    <w:rsid w:val="2391DE90"/>
    <w:rsid w:val="23AD043C"/>
    <w:rsid w:val="23B654B0"/>
    <w:rsid w:val="23F5522A"/>
    <w:rsid w:val="24215E61"/>
    <w:rsid w:val="245C00DD"/>
    <w:rsid w:val="246EED9A"/>
    <w:rsid w:val="24FA18F7"/>
    <w:rsid w:val="2585AD18"/>
    <w:rsid w:val="25B45CDC"/>
    <w:rsid w:val="260F0DBD"/>
    <w:rsid w:val="26111948"/>
    <w:rsid w:val="261C1420"/>
    <w:rsid w:val="262CF413"/>
    <w:rsid w:val="26490F41"/>
    <w:rsid w:val="26611EAE"/>
    <w:rsid w:val="269CC0B6"/>
    <w:rsid w:val="26A0FEFE"/>
    <w:rsid w:val="26AF20F1"/>
    <w:rsid w:val="26BBFADA"/>
    <w:rsid w:val="279B9C81"/>
    <w:rsid w:val="285F63F1"/>
    <w:rsid w:val="28896162"/>
    <w:rsid w:val="28B821F9"/>
    <w:rsid w:val="28F89794"/>
    <w:rsid w:val="29BEA046"/>
    <w:rsid w:val="29D8E8DC"/>
    <w:rsid w:val="2A34F4A8"/>
    <w:rsid w:val="2A62EDF1"/>
    <w:rsid w:val="2ADF5E5C"/>
    <w:rsid w:val="2B385964"/>
    <w:rsid w:val="2B3AEB93"/>
    <w:rsid w:val="2BABA857"/>
    <w:rsid w:val="2CBFE03D"/>
    <w:rsid w:val="2CD1629E"/>
    <w:rsid w:val="2CF94C01"/>
    <w:rsid w:val="2D2C12E2"/>
    <w:rsid w:val="2D5E58F3"/>
    <w:rsid w:val="2E650313"/>
    <w:rsid w:val="2E93F74B"/>
    <w:rsid w:val="2E97664E"/>
    <w:rsid w:val="2EE3CE51"/>
    <w:rsid w:val="2F55AE99"/>
    <w:rsid w:val="2F6BF5F9"/>
    <w:rsid w:val="2F854EA6"/>
    <w:rsid w:val="2FD1EEBA"/>
    <w:rsid w:val="2FE7D3B1"/>
    <w:rsid w:val="30241C51"/>
    <w:rsid w:val="31A336BE"/>
    <w:rsid w:val="31DE9340"/>
    <w:rsid w:val="3227B204"/>
    <w:rsid w:val="323FAC4F"/>
    <w:rsid w:val="32CA236F"/>
    <w:rsid w:val="3301B86C"/>
    <w:rsid w:val="33038C47"/>
    <w:rsid w:val="330D5EB8"/>
    <w:rsid w:val="33200E20"/>
    <w:rsid w:val="33371950"/>
    <w:rsid w:val="339A53FB"/>
    <w:rsid w:val="33A651EF"/>
    <w:rsid w:val="33A65FE3"/>
    <w:rsid w:val="34C4D17B"/>
    <w:rsid w:val="35393FEE"/>
    <w:rsid w:val="355C26C3"/>
    <w:rsid w:val="356BB863"/>
    <w:rsid w:val="357ACA85"/>
    <w:rsid w:val="358224B8"/>
    <w:rsid w:val="35B12F3E"/>
    <w:rsid w:val="361D067E"/>
    <w:rsid w:val="36386E9A"/>
    <w:rsid w:val="36450DCE"/>
    <w:rsid w:val="36CA967C"/>
    <w:rsid w:val="36E2EEEF"/>
    <w:rsid w:val="3772CCDF"/>
    <w:rsid w:val="3794CFF3"/>
    <w:rsid w:val="3826496A"/>
    <w:rsid w:val="382B5256"/>
    <w:rsid w:val="39BA17AC"/>
    <w:rsid w:val="3B3288D7"/>
    <w:rsid w:val="3B64546D"/>
    <w:rsid w:val="3C3404FE"/>
    <w:rsid w:val="3C3E01EC"/>
    <w:rsid w:val="3C4B1032"/>
    <w:rsid w:val="3C9CB247"/>
    <w:rsid w:val="3CA0BC63"/>
    <w:rsid w:val="3CA93799"/>
    <w:rsid w:val="3D066B6F"/>
    <w:rsid w:val="3DAFC49D"/>
    <w:rsid w:val="3DCC1798"/>
    <w:rsid w:val="3E2AF79F"/>
    <w:rsid w:val="3E3BA5E7"/>
    <w:rsid w:val="3E71D50A"/>
    <w:rsid w:val="3EB601DB"/>
    <w:rsid w:val="3EFD044F"/>
    <w:rsid w:val="3F18AB2B"/>
    <w:rsid w:val="3FA087B4"/>
    <w:rsid w:val="3FB8053D"/>
    <w:rsid w:val="3FEFEBC7"/>
    <w:rsid w:val="405E9EB7"/>
    <w:rsid w:val="4119124C"/>
    <w:rsid w:val="41CDAC59"/>
    <w:rsid w:val="41D316EA"/>
    <w:rsid w:val="42175738"/>
    <w:rsid w:val="42518D64"/>
    <w:rsid w:val="426D413D"/>
    <w:rsid w:val="428F21E9"/>
    <w:rsid w:val="42CDB2B5"/>
    <w:rsid w:val="42FB6084"/>
    <w:rsid w:val="431F385B"/>
    <w:rsid w:val="437285D1"/>
    <w:rsid w:val="43C6CD86"/>
    <w:rsid w:val="43E952CB"/>
    <w:rsid w:val="440AE939"/>
    <w:rsid w:val="440B7B67"/>
    <w:rsid w:val="440CC785"/>
    <w:rsid w:val="444C6A05"/>
    <w:rsid w:val="445CBEF1"/>
    <w:rsid w:val="45B646F5"/>
    <w:rsid w:val="45CD6D0D"/>
    <w:rsid w:val="46371485"/>
    <w:rsid w:val="463827E4"/>
    <w:rsid w:val="46479CAA"/>
    <w:rsid w:val="46939AD5"/>
    <w:rsid w:val="46A968A1"/>
    <w:rsid w:val="46C6993A"/>
    <w:rsid w:val="46EB288E"/>
    <w:rsid w:val="4725C7EC"/>
    <w:rsid w:val="4781F588"/>
    <w:rsid w:val="481C954D"/>
    <w:rsid w:val="482D7887"/>
    <w:rsid w:val="4875934D"/>
    <w:rsid w:val="489D7C86"/>
    <w:rsid w:val="48CA9B86"/>
    <w:rsid w:val="49373CBD"/>
    <w:rsid w:val="493C53C4"/>
    <w:rsid w:val="49B2EBEE"/>
    <w:rsid w:val="49B83D97"/>
    <w:rsid w:val="4A7CBC86"/>
    <w:rsid w:val="4AC4A55D"/>
    <w:rsid w:val="4ACF43E8"/>
    <w:rsid w:val="4ADCC0A4"/>
    <w:rsid w:val="4B3FEF7D"/>
    <w:rsid w:val="4B6B4B40"/>
    <w:rsid w:val="4BD2A810"/>
    <w:rsid w:val="4BF2CDE0"/>
    <w:rsid w:val="4C0FF79D"/>
    <w:rsid w:val="4C7A2295"/>
    <w:rsid w:val="4CA37825"/>
    <w:rsid w:val="4CC5D26E"/>
    <w:rsid w:val="4CC6A0B9"/>
    <w:rsid w:val="4CE93F16"/>
    <w:rsid w:val="4D43EF41"/>
    <w:rsid w:val="4D45CAE4"/>
    <w:rsid w:val="4D7D2F44"/>
    <w:rsid w:val="4D833285"/>
    <w:rsid w:val="4D8CE555"/>
    <w:rsid w:val="4D8D9B74"/>
    <w:rsid w:val="4DB263E8"/>
    <w:rsid w:val="4DDFEF69"/>
    <w:rsid w:val="4E1BB8A5"/>
    <w:rsid w:val="4FBC2CBE"/>
    <w:rsid w:val="50139E9F"/>
    <w:rsid w:val="50276DAD"/>
    <w:rsid w:val="5102F670"/>
    <w:rsid w:val="51FA8BAC"/>
    <w:rsid w:val="52295F0C"/>
    <w:rsid w:val="52D91945"/>
    <w:rsid w:val="53024DC8"/>
    <w:rsid w:val="5334B274"/>
    <w:rsid w:val="53494431"/>
    <w:rsid w:val="535E6E3B"/>
    <w:rsid w:val="549B178D"/>
    <w:rsid w:val="54DC9377"/>
    <w:rsid w:val="54F6FA23"/>
    <w:rsid w:val="554CC0BB"/>
    <w:rsid w:val="55569230"/>
    <w:rsid w:val="557C4A21"/>
    <w:rsid w:val="559CA448"/>
    <w:rsid w:val="55BB36B0"/>
    <w:rsid w:val="55E565A8"/>
    <w:rsid w:val="55F75596"/>
    <w:rsid w:val="562BCD5C"/>
    <w:rsid w:val="56783117"/>
    <w:rsid w:val="56D5B867"/>
    <w:rsid w:val="56F3CC0C"/>
    <w:rsid w:val="56FBD947"/>
    <w:rsid w:val="571FB7CE"/>
    <w:rsid w:val="5777B69B"/>
    <w:rsid w:val="577F7535"/>
    <w:rsid w:val="578B1C59"/>
    <w:rsid w:val="57CB7C1C"/>
    <w:rsid w:val="5827A9CC"/>
    <w:rsid w:val="58773660"/>
    <w:rsid w:val="589EC184"/>
    <w:rsid w:val="58E77D73"/>
    <w:rsid w:val="594FA840"/>
    <w:rsid w:val="5962B24C"/>
    <w:rsid w:val="5986DEC8"/>
    <w:rsid w:val="599A7D0B"/>
    <w:rsid w:val="59AA0C25"/>
    <w:rsid w:val="59B043BC"/>
    <w:rsid w:val="59BF7426"/>
    <w:rsid w:val="59ED1B4A"/>
    <w:rsid w:val="5A34F7CD"/>
    <w:rsid w:val="5A7A13C6"/>
    <w:rsid w:val="5A96D8AE"/>
    <w:rsid w:val="5AA9D286"/>
    <w:rsid w:val="5AB8E747"/>
    <w:rsid w:val="5B4F553F"/>
    <w:rsid w:val="5B8C833B"/>
    <w:rsid w:val="5BBF51EC"/>
    <w:rsid w:val="5BFDA306"/>
    <w:rsid w:val="5CC8A349"/>
    <w:rsid w:val="5CEDD5AE"/>
    <w:rsid w:val="5D785BEE"/>
    <w:rsid w:val="5D7AAEA8"/>
    <w:rsid w:val="5DE3562D"/>
    <w:rsid w:val="5DE4F170"/>
    <w:rsid w:val="5DEC37F8"/>
    <w:rsid w:val="5DF4BFA6"/>
    <w:rsid w:val="5E195471"/>
    <w:rsid w:val="5E327F10"/>
    <w:rsid w:val="5E52B48D"/>
    <w:rsid w:val="5E8D867F"/>
    <w:rsid w:val="5E9EE91C"/>
    <w:rsid w:val="5F2FE4EE"/>
    <w:rsid w:val="5F3CF469"/>
    <w:rsid w:val="5F89934A"/>
    <w:rsid w:val="5F9CDB9A"/>
    <w:rsid w:val="6052DCA0"/>
    <w:rsid w:val="606835EE"/>
    <w:rsid w:val="60D2F308"/>
    <w:rsid w:val="61864873"/>
    <w:rsid w:val="622BC5D3"/>
    <w:rsid w:val="62462EFB"/>
    <w:rsid w:val="627503A4"/>
    <w:rsid w:val="627EB46C"/>
    <w:rsid w:val="628ABE9D"/>
    <w:rsid w:val="6303140D"/>
    <w:rsid w:val="6308AC9E"/>
    <w:rsid w:val="6328ADBC"/>
    <w:rsid w:val="633B7087"/>
    <w:rsid w:val="6399CD22"/>
    <w:rsid w:val="63F6DF8E"/>
    <w:rsid w:val="64BE0147"/>
    <w:rsid w:val="64C5DA03"/>
    <w:rsid w:val="64EA836A"/>
    <w:rsid w:val="6516E314"/>
    <w:rsid w:val="65194B5E"/>
    <w:rsid w:val="65441650"/>
    <w:rsid w:val="65B0807B"/>
    <w:rsid w:val="65CD8231"/>
    <w:rsid w:val="65EAFC6E"/>
    <w:rsid w:val="6623260E"/>
    <w:rsid w:val="6653598E"/>
    <w:rsid w:val="666A9F37"/>
    <w:rsid w:val="6719420A"/>
    <w:rsid w:val="6764BDA4"/>
    <w:rsid w:val="67CEC624"/>
    <w:rsid w:val="682EE4EC"/>
    <w:rsid w:val="6841731C"/>
    <w:rsid w:val="68A59BFF"/>
    <w:rsid w:val="68AD6DA4"/>
    <w:rsid w:val="693759DD"/>
    <w:rsid w:val="69517066"/>
    <w:rsid w:val="69739512"/>
    <w:rsid w:val="69A911F9"/>
    <w:rsid w:val="69BE70B9"/>
    <w:rsid w:val="69D99AE8"/>
    <w:rsid w:val="6A658E23"/>
    <w:rsid w:val="6AF209DF"/>
    <w:rsid w:val="6B0D1BC7"/>
    <w:rsid w:val="6B40CAA5"/>
    <w:rsid w:val="6B82D071"/>
    <w:rsid w:val="6B87EF4A"/>
    <w:rsid w:val="6C81CD2D"/>
    <w:rsid w:val="6C97A363"/>
    <w:rsid w:val="6CD6572B"/>
    <w:rsid w:val="6CDAFE97"/>
    <w:rsid w:val="6CDCAA0C"/>
    <w:rsid w:val="6D13CE19"/>
    <w:rsid w:val="6D56AEE3"/>
    <w:rsid w:val="6D86CDD8"/>
    <w:rsid w:val="6DEB9C4F"/>
    <w:rsid w:val="6E55EA14"/>
    <w:rsid w:val="6E588234"/>
    <w:rsid w:val="6E951C99"/>
    <w:rsid w:val="6ED63B76"/>
    <w:rsid w:val="6EDCE0EF"/>
    <w:rsid w:val="6F473258"/>
    <w:rsid w:val="6FAC01C4"/>
    <w:rsid w:val="6FBEAD51"/>
    <w:rsid w:val="6FC1F5A8"/>
    <w:rsid w:val="6FE7176E"/>
    <w:rsid w:val="7059D0A3"/>
    <w:rsid w:val="70C28F14"/>
    <w:rsid w:val="70C92A1F"/>
    <w:rsid w:val="7135EB4F"/>
    <w:rsid w:val="71739952"/>
    <w:rsid w:val="720E024C"/>
    <w:rsid w:val="721066D3"/>
    <w:rsid w:val="7239B088"/>
    <w:rsid w:val="72A563B9"/>
    <w:rsid w:val="72FAFFDD"/>
    <w:rsid w:val="738D2B19"/>
    <w:rsid w:val="73A53B2A"/>
    <w:rsid w:val="73DA1937"/>
    <w:rsid w:val="74116146"/>
    <w:rsid w:val="74F800BE"/>
    <w:rsid w:val="7501EB3D"/>
    <w:rsid w:val="7546BE92"/>
    <w:rsid w:val="75B9CC09"/>
    <w:rsid w:val="75FC5284"/>
    <w:rsid w:val="764DC5EA"/>
    <w:rsid w:val="7697D94F"/>
    <w:rsid w:val="76E0BBC9"/>
    <w:rsid w:val="77617CDD"/>
    <w:rsid w:val="77B48783"/>
    <w:rsid w:val="77C7361A"/>
    <w:rsid w:val="7801C1B6"/>
    <w:rsid w:val="780479AF"/>
    <w:rsid w:val="78517E77"/>
    <w:rsid w:val="7866E41E"/>
    <w:rsid w:val="78B2E704"/>
    <w:rsid w:val="78BC6E4D"/>
    <w:rsid w:val="79071FAA"/>
    <w:rsid w:val="79633651"/>
    <w:rsid w:val="797DAE75"/>
    <w:rsid w:val="7A29E454"/>
    <w:rsid w:val="7A53DAFC"/>
    <w:rsid w:val="7A9612FE"/>
    <w:rsid w:val="7AE9C309"/>
    <w:rsid w:val="7B1C3E5F"/>
    <w:rsid w:val="7BA4E17C"/>
    <w:rsid w:val="7BC2FE60"/>
    <w:rsid w:val="7BD86034"/>
    <w:rsid w:val="7C9874F1"/>
    <w:rsid w:val="7D1FCE28"/>
    <w:rsid w:val="7D336462"/>
    <w:rsid w:val="7D7C731A"/>
    <w:rsid w:val="7D81585D"/>
    <w:rsid w:val="7DC36CF9"/>
    <w:rsid w:val="7DD97179"/>
    <w:rsid w:val="7E6EDB83"/>
    <w:rsid w:val="7FED39B8"/>
    <w:rsid w:val="7FF5C62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EA25"/>
  <w15:chartTrackingRefBased/>
  <w15:docId w15:val="{F6527BE4-A910-451B-8228-744174BE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43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43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436D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436D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436D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436D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436D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436D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436D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436D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436D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436D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436D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436D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436D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436D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436D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436D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43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436D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436D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436D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436D0"/>
    <w:pPr>
      <w:spacing w:before="160"/>
      <w:jc w:val="center"/>
    </w:pPr>
    <w:rPr>
      <w:i/>
      <w:iCs/>
      <w:color w:val="404040" w:themeColor="text1" w:themeTint="BF"/>
    </w:rPr>
  </w:style>
  <w:style w:type="character" w:customStyle="1" w:styleId="TsitaatMrk">
    <w:name w:val="Tsitaat Märk"/>
    <w:basedOn w:val="Liguvaikefont"/>
    <w:link w:val="Tsitaat"/>
    <w:uiPriority w:val="29"/>
    <w:rsid w:val="00A436D0"/>
    <w:rPr>
      <w:i/>
      <w:iCs/>
      <w:color w:val="404040" w:themeColor="text1" w:themeTint="BF"/>
    </w:rPr>
  </w:style>
  <w:style w:type="paragraph" w:styleId="Loendilik">
    <w:name w:val="List Paragraph"/>
    <w:basedOn w:val="Normaallaad"/>
    <w:uiPriority w:val="34"/>
    <w:qFormat/>
    <w:rsid w:val="00A436D0"/>
    <w:pPr>
      <w:ind w:left="720"/>
      <w:contextualSpacing/>
    </w:pPr>
  </w:style>
  <w:style w:type="character" w:styleId="Selgeltmrgatavrhutus">
    <w:name w:val="Intense Emphasis"/>
    <w:basedOn w:val="Liguvaikefont"/>
    <w:uiPriority w:val="21"/>
    <w:qFormat/>
    <w:rsid w:val="00A436D0"/>
    <w:rPr>
      <w:i/>
      <w:iCs/>
      <w:color w:val="0F4761" w:themeColor="accent1" w:themeShade="BF"/>
    </w:rPr>
  </w:style>
  <w:style w:type="paragraph" w:styleId="Selgeltmrgatavtsitaat">
    <w:name w:val="Intense Quote"/>
    <w:basedOn w:val="Normaallaad"/>
    <w:next w:val="Normaallaad"/>
    <w:link w:val="SelgeltmrgatavtsitaatMrk"/>
    <w:uiPriority w:val="30"/>
    <w:qFormat/>
    <w:rsid w:val="00A43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436D0"/>
    <w:rPr>
      <w:i/>
      <w:iCs/>
      <w:color w:val="0F4761" w:themeColor="accent1" w:themeShade="BF"/>
    </w:rPr>
  </w:style>
  <w:style w:type="character" w:styleId="Selgeltmrgatavviide">
    <w:name w:val="Intense Reference"/>
    <w:basedOn w:val="Liguvaikefont"/>
    <w:uiPriority w:val="32"/>
    <w:qFormat/>
    <w:rsid w:val="00A436D0"/>
    <w:rPr>
      <w:b/>
      <w:bCs/>
      <w:smallCaps/>
      <w:color w:val="0F4761" w:themeColor="accent1" w:themeShade="BF"/>
      <w:spacing w:val="5"/>
    </w:rPr>
  </w:style>
  <w:style w:type="character" w:styleId="Hperlink">
    <w:name w:val="Hyperlink"/>
    <w:basedOn w:val="Liguvaikefont"/>
    <w:uiPriority w:val="99"/>
    <w:unhideWhenUsed/>
    <w:rsid w:val="000D5D9F"/>
    <w:rPr>
      <w:color w:val="467886" w:themeColor="hyperlink"/>
      <w:u w:val="single"/>
    </w:rPr>
  </w:style>
  <w:style w:type="character" w:styleId="Lahendamatamainimine">
    <w:name w:val="Unresolved Mention"/>
    <w:basedOn w:val="Liguvaikefont"/>
    <w:uiPriority w:val="99"/>
    <w:semiHidden/>
    <w:unhideWhenUsed/>
    <w:rsid w:val="000D5D9F"/>
    <w:rPr>
      <w:color w:val="605E5C"/>
      <w:shd w:val="clear" w:color="auto" w:fill="E1DFDD"/>
    </w:rPr>
  </w:style>
  <w:style w:type="paragraph" w:styleId="Allmrkusetekst">
    <w:name w:val="footnote text"/>
    <w:basedOn w:val="Normaallaad"/>
    <w:link w:val="AllmrkusetekstMrk"/>
    <w:uiPriority w:val="99"/>
    <w:semiHidden/>
    <w:unhideWhenUsed/>
    <w:rsid w:val="000D5D9F"/>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0D5D9F"/>
    <w:rPr>
      <w:sz w:val="20"/>
      <w:szCs w:val="20"/>
    </w:rPr>
  </w:style>
  <w:style w:type="character" w:styleId="Allmrkuseviide">
    <w:name w:val="footnote reference"/>
    <w:basedOn w:val="Liguvaikefont"/>
    <w:uiPriority w:val="99"/>
    <w:semiHidden/>
    <w:unhideWhenUsed/>
    <w:rsid w:val="000D5D9F"/>
    <w:rPr>
      <w:vertAlign w:val="superscript"/>
    </w:rPr>
  </w:style>
  <w:style w:type="paragraph" w:styleId="Pis">
    <w:name w:val="header"/>
    <w:basedOn w:val="Normaallaad"/>
    <w:link w:val="PisMrk"/>
    <w:uiPriority w:val="99"/>
    <w:unhideWhenUsed/>
    <w:rsid w:val="000D5D9F"/>
    <w:pPr>
      <w:tabs>
        <w:tab w:val="center" w:pos="4536"/>
        <w:tab w:val="right" w:pos="9072"/>
      </w:tabs>
      <w:spacing w:after="0" w:line="240" w:lineRule="auto"/>
    </w:pPr>
  </w:style>
  <w:style w:type="character" w:customStyle="1" w:styleId="PisMrk">
    <w:name w:val="Päis Märk"/>
    <w:basedOn w:val="Liguvaikefont"/>
    <w:link w:val="Pis"/>
    <w:uiPriority w:val="99"/>
    <w:rsid w:val="000D5D9F"/>
  </w:style>
  <w:style w:type="paragraph" w:styleId="Jalus">
    <w:name w:val="footer"/>
    <w:basedOn w:val="Normaallaad"/>
    <w:link w:val="JalusMrk"/>
    <w:uiPriority w:val="99"/>
    <w:unhideWhenUsed/>
    <w:rsid w:val="000D5D9F"/>
    <w:pPr>
      <w:tabs>
        <w:tab w:val="center" w:pos="4536"/>
        <w:tab w:val="right" w:pos="9072"/>
      </w:tabs>
      <w:spacing w:after="0" w:line="240" w:lineRule="auto"/>
    </w:pPr>
  </w:style>
  <w:style w:type="character" w:customStyle="1" w:styleId="JalusMrk">
    <w:name w:val="Jalus Märk"/>
    <w:basedOn w:val="Liguvaikefont"/>
    <w:link w:val="Jalus"/>
    <w:uiPriority w:val="99"/>
    <w:rsid w:val="000D5D9F"/>
  </w:style>
  <w:style w:type="character" w:styleId="Klastatudhperlink">
    <w:name w:val="FollowedHyperlink"/>
    <w:basedOn w:val="Liguvaikefont"/>
    <w:uiPriority w:val="99"/>
    <w:semiHidden/>
    <w:unhideWhenUsed/>
    <w:rsid w:val="00D873B7"/>
    <w:rPr>
      <w:color w:val="96607D" w:themeColor="followedHyperlink"/>
      <w:u w:val="single"/>
    </w:rPr>
  </w:style>
  <w:style w:type="character" w:styleId="Kommentaariviide">
    <w:name w:val="annotation reference"/>
    <w:basedOn w:val="Liguvaikefont"/>
    <w:uiPriority w:val="99"/>
    <w:semiHidden/>
    <w:unhideWhenUsed/>
    <w:rsid w:val="005B3E11"/>
    <w:rPr>
      <w:sz w:val="16"/>
      <w:szCs w:val="16"/>
    </w:rPr>
  </w:style>
  <w:style w:type="paragraph" w:styleId="Kommentaaritekst">
    <w:name w:val="annotation text"/>
    <w:basedOn w:val="Normaallaad"/>
    <w:link w:val="KommentaaritekstMrk"/>
    <w:uiPriority w:val="99"/>
    <w:unhideWhenUsed/>
    <w:rsid w:val="005B3E11"/>
    <w:pPr>
      <w:spacing w:line="240" w:lineRule="auto"/>
    </w:pPr>
    <w:rPr>
      <w:sz w:val="20"/>
      <w:szCs w:val="20"/>
    </w:rPr>
  </w:style>
  <w:style w:type="character" w:customStyle="1" w:styleId="KommentaaritekstMrk">
    <w:name w:val="Kommentaari tekst Märk"/>
    <w:basedOn w:val="Liguvaikefont"/>
    <w:link w:val="Kommentaaritekst"/>
    <w:uiPriority w:val="99"/>
    <w:rsid w:val="005B3E11"/>
    <w:rPr>
      <w:sz w:val="20"/>
      <w:szCs w:val="20"/>
    </w:rPr>
  </w:style>
  <w:style w:type="paragraph" w:styleId="Kommentaariteema">
    <w:name w:val="annotation subject"/>
    <w:basedOn w:val="Kommentaaritekst"/>
    <w:next w:val="Kommentaaritekst"/>
    <w:link w:val="KommentaariteemaMrk"/>
    <w:uiPriority w:val="99"/>
    <w:semiHidden/>
    <w:unhideWhenUsed/>
    <w:rsid w:val="005B3E11"/>
    <w:rPr>
      <w:b/>
      <w:bCs/>
    </w:rPr>
  </w:style>
  <w:style w:type="character" w:customStyle="1" w:styleId="KommentaariteemaMrk">
    <w:name w:val="Kommentaari teema Märk"/>
    <w:basedOn w:val="KommentaaritekstMrk"/>
    <w:link w:val="Kommentaariteema"/>
    <w:uiPriority w:val="99"/>
    <w:semiHidden/>
    <w:rsid w:val="005B3E11"/>
    <w:rPr>
      <w:b/>
      <w:bCs/>
      <w:sz w:val="20"/>
      <w:szCs w:val="20"/>
    </w:rPr>
  </w:style>
  <w:style w:type="character" w:styleId="Mainimine">
    <w:name w:val="Mention"/>
    <w:basedOn w:val="Liguvaikefont"/>
    <w:uiPriority w:val="99"/>
    <w:unhideWhenUsed/>
    <w:rsid w:val="005B3E11"/>
    <w:rPr>
      <w:color w:val="2B579A"/>
      <w:shd w:val="clear" w:color="auto" w:fill="E1DFDD"/>
    </w:rPr>
  </w:style>
  <w:style w:type="paragraph" w:styleId="Redaktsioon">
    <w:name w:val="Revision"/>
    <w:hidden/>
    <w:uiPriority w:val="99"/>
    <w:semiHidden/>
    <w:rsid w:val="002F00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8225">
      <w:bodyDiv w:val="1"/>
      <w:marLeft w:val="0"/>
      <w:marRight w:val="0"/>
      <w:marTop w:val="0"/>
      <w:marBottom w:val="0"/>
      <w:divBdr>
        <w:top w:val="none" w:sz="0" w:space="0" w:color="auto"/>
        <w:left w:val="none" w:sz="0" w:space="0" w:color="auto"/>
        <w:bottom w:val="none" w:sz="0" w:space="0" w:color="auto"/>
        <w:right w:val="none" w:sz="0" w:space="0" w:color="auto"/>
      </w:divBdr>
      <w:divsChild>
        <w:div w:id="388845871">
          <w:marLeft w:val="0"/>
          <w:marRight w:val="0"/>
          <w:marTop w:val="0"/>
          <w:marBottom w:val="0"/>
          <w:divBdr>
            <w:top w:val="none" w:sz="0" w:space="0" w:color="auto"/>
            <w:left w:val="none" w:sz="0" w:space="0" w:color="auto"/>
            <w:bottom w:val="none" w:sz="0" w:space="0" w:color="auto"/>
            <w:right w:val="none" w:sz="0" w:space="0" w:color="auto"/>
          </w:divBdr>
        </w:div>
        <w:div w:id="708840155">
          <w:marLeft w:val="0"/>
          <w:marRight w:val="0"/>
          <w:marTop w:val="0"/>
          <w:marBottom w:val="0"/>
          <w:divBdr>
            <w:top w:val="none" w:sz="0" w:space="0" w:color="auto"/>
            <w:left w:val="none" w:sz="0" w:space="0" w:color="auto"/>
            <w:bottom w:val="none" w:sz="0" w:space="0" w:color="auto"/>
            <w:right w:val="none" w:sz="0" w:space="0" w:color="auto"/>
          </w:divBdr>
        </w:div>
      </w:divsChild>
    </w:div>
    <w:div w:id="90860846">
      <w:bodyDiv w:val="1"/>
      <w:marLeft w:val="0"/>
      <w:marRight w:val="0"/>
      <w:marTop w:val="0"/>
      <w:marBottom w:val="0"/>
      <w:divBdr>
        <w:top w:val="none" w:sz="0" w:space="0" w:color="auto"/>
        <w:left w:val="none" w:sz="0" w:space="0" w:color="auto"/>
        <w:bottom w:val="none" w:sz="0" w:space="0" w:color="auto"/>
        <w:right w:val="none" w:sz="0" w:space="0" w:color="auto"/>
      </w:divBdr>
    </w:div>
    <w:div w:id="622343708">
      <w:bodyDiv w:val="1"/>
      <w:marLeft w:val="0"/>
      <w:marRight w:val="0"/>
      <w:marTop w:val="0"/>
      <w:marBottom w:val="0"/>
      <w:divBdr>
        <w:top w:val="none" w:sz="0" w:space="0" w:color="auto"/>
        <w:left w:val="none" w:sz="0" w:space="0" w:color="auto"/>
        <w:bottom w:val="none" w:sz="0" w:space="0" w:color="auto"/>
        <w:right w:val="none" w:sz="0" w:space="0" w:color="auto"/>
      </w:divBdr>
      <w:divsChild>
        <w:div w:id="218783299">
          <w:marLeft w:val="0"/>
          <w:marRight w:val="0"/>
          <w:marTop w:val="0"/>
          <w:marBottom w:val="0"/>
          <w:divBdr>
            <w:top w:val="none" w:sz="0" w:space="0" w:color="auto"/>
            <w:left w:val="none" w:sz="0" w:space="0" w:color="auto"/>
            <w:bottom w:val="none" w:sz="0" w:space="0" w:color="auto"/>
            <w:right w:val="none" w:sz="0" w:space="0" w:color="auto"/>
          </w:divBdr>
        </w:div>
        <w:div w:id="594947933">
          <w:marLeft w:val="0"/>
          <w:marRight w:val="0"/>
          <w:marTop w:val="0"/>
          <w:marBottom w:val="0"/>
          <w:divBdr>
            <w:top w:val="none" w:sz="0" w:space="0" w:color="auto"/>
            <w:left w:val="none" w:sz="0" w:space="0" w:color="auto"/>
            <w:bottom w:val="none" w:sz="0" w:space="0" w:color="auto"/>
            <w:right w:val="none" w:sz="0" w:space="0" w:color="auto"/>
          </w:divBdr>
        </w:div>
        <w:div w:id="864364965">
          <w:marLeft w:val="0"/>
          <w:marRight w:val="0"/>
          <w:marTop w:val="0"/>
          <w:marBottom w:val="0"/>
          <w:divBdr>
            <w:top w:val="none" w:sz="0" w:space="0" w:color="auto"/>
            <w:left w:val="none" w:sz="0" w:space="0" w:color="auto"/>
            <w:bottom w:val="none" w:sz="0" w:space="0" w:color="auto"/>
            <w:right w:val="none" w:sz="0" w:space="0" w:color="auto"/>
          </w:divBdr>
        </w:div>
        <w:div w:id="1668508657">
          <w:marLeft w:val="0"/>
          <w:marRight w:val="0"/>
          <w:marTop w:val="0"/>
          <w:marBottom w:val="0"/>
          <w:divBdr>
            <w:top w:val="none" w:sz="0" w:space="0" w:color="auto"/>
            <w:left w:val="none" w:sz="0" w:space="0" w:color="auto"/>
            <w:bottom w:val="none" w:sz="0" w:space="0" w:color="auto"/>
            <w:right w:val="none" w:sz="0" w:space="0" w:color="auto"/>
          </w:divBdr>
        </w:div>
      </w:divsChild>
    </w:div>
    <w:div w:id="646975233">
      <w:bodyDiv w:val="1"/>
      <w:marLeft w:val="0"/>
      <w:marRight w:val="0"/>
      <w:marTop w:val="0"/>
      <w:marBottom w:val="0"/>
      <w:divBdr>
        <w:top w:val="none" w:sz="0" w:space="0" w:color="auto"/>
        <w:left w:val="none" w:sz="0" w:space="0" w:color="auto"/>
        <w:bottom w:val="none" w:sz="0" w:space="0" w:color="auto"/>
        <w:right w:val="none" w:sz="0" w:space="0" w:color="auto"/>
      </w:divBdr>
      <w:divsChild>
        <w:div w:id="291635713">
          <w:marLeft w:val="0"/>
          <w:marRight w:val="0"/>
          <w:marTop w:val="0"/>
          <w:marBottom w:val="0"/>
          <w:divBdr>
            <w:top w:val="none" w:sz="0" w:space="0" w:color="auto"/>
            <w:left w:val="none" w:sz="0" w:space="0" w:color="auto"/>
            <w:bottom w:val="none" w:sz="0" w:space="0" w:color="auto"/>
            <w:right w:val="none" w:sz="0" w:space="0" w:color="auto"/>
          </w:divBdr>
        </w:div>
        <w:div w:id="1844932507">
          <w:marLeft w:val="0"/>
          <w:marRight w:val="0"/>
          <w:marTop w:val="0"/>
          <w:marBottom w:val="0"/>
          <w:divBdr>
            <w:top w:val="none" w:sz="0" w:space="0" w:color="auto"/>
            <w:left w:val="none" w:sz="0" w:space="0" w:color="auto"/>
            <w:bottom w:val="none" w:sz="0" w:space="0" w:color="auto"/>
            <w:right w:val="none" w:sz="0" w:space="0" w:color="auto"/>
          </w:divBdr>
        </w:div>
      </w:divsChild>
    </w:div>
    <w:div w:id="745877903">
      <w:bodyDiv w:val="1"/>
      <w:marLeft w:val="0"/>
      <w:marRight w:val="0"/>
      <w:marTop w:val="0"/>
      <w:marBottom w:val="0"/>
      <w:divBdr>
        <w:top w:val="none" w:sz="0" w:space="0" w:color="auto"/>
        <w:left w:val="none" w:sz="0" w:space="0" w:color="auto"/>
        <w:bottom w:val="none" w:sz="0" w:space="0" w:color="auto"/>
        <w:right w:val="none" w:sz="0" w:space="0" w:color="auto"/>
      </w:divBdr>
    </w:div>
    <w:div w:id="1346639921">
      <w:bodyDiv w:val="1"/>
      <w:marLeft w:val="0"/>
      <w:marRight w:val="0"/>
      <w:marTop w:val="0"/>
      <w:marBottom w:val="0"/>
      <w:divBdr>
        <w:top w:val="none" w:sz="0" w:space="0" w:color="auto"/>
        <w:left w:val="none" w:sz="0" w:space="0" w:color="auto"/>
        <w:bottom w:val="none" w:sz="0" w:space="0" w:color="auto"/>
        <w:right w:val="none" w:sz="0" w:space="0" w:color="auto"/>
      </w:divBdr>
    </w:div>
    <w:div w:id="1347176630">
      <w:bodyDiv w:val="1"/>
      <w:marLeft w:val="0"/>
      <w:marRight w:val="0"/>
      <w:marTop w:val="0"/>
      <w:marBottom w:val="0"/>
      <w:divBdr>
        <w:top w:val="none" w:sz="0" w:space="0" w:color="auto"/>
        <w:left w:val="none" w:sz="0" w:space="0" w:color="auto"/>
        <w:bottom w:val="none" w:sz="0" w:space="0" w:color="auto"/>
        <w:right w:val="none" w:sz="0" w:space="0" w:color="auto"/>
      </w:divBdr>
    </w:div>
    <w:div w:id="1689213162">
      <w:bodyDiv w:val="1"/>
      <w:marLeft w:val="0"/>
      <w:marRight w:val="0"/>
      <w:marTop w:val="0"/>
      <w:marBottom w:val="0"/>
      <w:divBdr>
        <w:top w:val="none" w:sz="0" w:space="0" w:color="auto"/>
        <w:left w:val="none" w:sz="0" w:space="0" w:color="auto"/>
        <w:bottom w:val="none" w:sz="0" w:space="0" w:color="auto"/>
        <w:right w:val="none" w:sz="0" w:space="0" w:color="auto"/>
      </w:divBdr>
    </w:div>
    <w:div w:id="1906990447">
      <w:bodyDiv w:val="1"/>
      <w:marLeft w:val="0"/>
      <w:marRight w:val="0"/>
      <w:marTop w:val="0"/>
      <w:marBottom w:val="0"/>
      <w:divBdr>
        <w:top w:val="none" w:sz="0" w:space="0" w:color="auto"/>
        <w:left w:val="none" w:sz="0" w:space="0" w:color="auto"/>
        <w:bottom w:val="none" w:sz="0" w:space="0" w:color="auto"/>
        <w:right w:val="none" w:sz="0" w:space="0" w:color="auto"/>
      </w:divBdr>
      <w:divsChild>
        <w:div w:id="249699733">
          <w:marLeft w:val="0"/>
          <w:marRight w:val="0"/>
          <w:marTop w:val="0"/>
          <w:marBottom w:val="0"/>
          <w:divBdr>
            <w:top w:val="none" w:sz="0" w:space="0" w:color="auto"/>
            <w:left w:val="none" w:sz="0" w:space="0" w:color="auto"/>
            <w:bottom w:val="none" w:sz="0" w:space="0" w:color="auto"/>
            <w:right w:val="none" w:sz="0" w:space="0" w:color="auto"/>
          </w:divBdr>
        </w:div>
        <w:div w:id="980385039">
          <w:marLeft w:val="0"/>
          <w:marRight w:val="0"/>
          <w:marTop w:val="0"/>
          <w:marBottom w:val="0"/>
          <w:divBdr>
            <w:top w:val="none" w:sz="0" w:space="0" w:color="auto"/>
            <w:left w:val="none" w:sz="0" w:space="0" w:color="auto"/>
            <w:bottom w:val="none" w:sz="0" w:space="0" w:color="auto"/>
            <w:right w:val="none" w:sz="0" w:space="0" w:color="auto"/>
          </w:divBdr>
        </w:div>
        <w:div w:id="1120808339">
          <w:marLeft w:val="0"/>
          <w:marRight w:val="0"/>
          <w:marTop w:val="0"/>
          <w:marBottom w:val="0"/>
          <w:divBdr>
            <w:top w:val="none" w:sz="0" w:space="0" w:color="auto"/>
            <w:left w:val="none" w:sz="0" w:space="0" w:color="auto"/>
            <w:bottom w:val="none" w:sz="0" w:space="0" w:color="auto"/>
            <w:right w:val="none" w:sz="0" w:space="0" w:color="auto"/>
          </w:divBdr>
        </w:div>
        <w:div w:id="1668441243">
          <w:marLeft w:val="0"/>
          <w:marRight w:val="0"/>
          <w:marTop w:val="0"/>
          <w:marBottom w:val="0"/>
          <w:divBdr>
            <w:top w:val="none" w:sz="0" w:space="0" w:color="auto"/>
            <w:left w:val="none" w:sz="0" w:space="0" w:color="auto"/>
            <w:bottom w:val="none" w:sz="0" w:space="0" w:color="auto"/>
            <w:right w:val="none" w:sz="0" w:space="0" w:color="auto"/>
          </w:divBdr>
        </w:div>
      </w:divsChild>
    </w:div>
    <w:div w:id="1943685505">
      <w:bodyDiv w:val="1"/>
      <w:marLeft w:val="0"/>
      <w:marRight w:val="0"/>
      <w:marTop w:val="0"/>
      <w:marBottom w:val="0"/>
      <w:divBdr>
        <w:top w:val="none" w:sz="0" w:space="0" w:color="auto"/>
        <w:left w:val="none" w:sz="0" w:space="0" w:color="auto"/>
        <w:bottom w:val="none" w:sz="0" w:space="0" w:color="auto"/>
        <w:right w:val="none" w:sz="0" w:space="0" w:color="auto"/>
      </w:divBdr>
    </w:div>
    <w:div w:id="2027511946">
      <w:bodyDiv w:val="1"/>
      <w:marLeft w:val="0"/>
      <w:marRight w:val="0"/>
      <w:marTop w:val="0"/>
      <w:marBottom w:val="0"/>
      <w:divBdr>
        <w:top w:val="none" w:sz="0" w:space="0" w:color="auto"/>
        <w:left w:val="none" w:sz="0" w:space="0" w:color="auto"/>
        <w:bottom w:val="none" w:sz="0" w:space="0" w:color="auto"/>
        <w:right w:val="none" w:sz="0" w:space="0" w:color="auto"/>
      </w:divBdr>
    </w:div>
    <w:div w:id="21226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valk-siska@kliimaministeerium.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hel.kelus@kliimaministeerium.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avosdeclaration2018.ch/en/" TargetMode="External"/><Relationship Id="rId3" Type="http://schemas.openxmlformats.org/officeDocument/2006/relationships/hyperlink" Target="https://riigiplaneering.ee/sites/default/files/documents/2025-07/%C3%9CRP%20Asustuse%20arengustsenaariumite%20uuring%20L%C3%B5pparuanne-2.pdf" TargetMode="External"/><Relationship Id="rId7" Type="http://schemas.openxmlformats.org/officeDocument/2006/relationships/hyperlink" Target="https://op.europa.eu/webpub/eac/high-quality-built-environment/en/" TargetMode="External"/><Relationship Id="rId2" Type="http://schemas.openxmlformats.org/officeDocument/2006/relationships/hyperlink" Target="https://kliimaministeerium.ee/sites/default/files/documents/2025-06/Updated%20NECP%202021-2030%20Estonia.pdf" TargetMode="External"/><Relationship Id="rId1" Type="http://schemas.openxmlformats.org/officeDocument/2006/relationships/hyperlink" Target="https://www.riigiteataja.ee/akt/310022023003" TargetMode="External"/><Relationship Id="rId6" Type="http://schemas.openxmlformats.org/officeDocument/2006/relationships/hyperlink" Target="https://op.europa.eu/en/publication-detail/-/publication/bd7cba7e-2680-11ec-bd8e-01aa75ed71a1/language-en" TargetMode="External"/><Relationship Id="rId5" Type="http://schemas.openxmlformats.org/officeDocument/2006/relationships/hyperlink" Target="https://data.consilium.europa.eu/doc/document/ST-14534-2021-INIT/en/pdf" TargetMode="External"/><Relationship Id="rId10" Type="http://schemas.openxmlformats.org/officeDocument/2006/relationships/hyperlink" Target="https://riigiplaneering.ee/sites/default/files/documents/2025-07/%C3%9CRP%20Asustuse%20arengustsenaariumite%20uuring%20L%C3%B5pparuanne-2.pdf" TargetMode="External"/><Relationship Id="rId4" Type="http://schemas.openxmlformats.org/officeDocument/2006/relationships/hyperlink" Target="https://maaruum.ee/ruumiloome-ehitus-ja-planeerimine/ruum-ja-arhitektuur/kvaliteetse-ruumi-aluspohimotted" TargetMode="External"/><Relationship Id="rId9" Type="http://schemas.openxmlformats.org/officeDocument/2006/relationships/hyperlink" Target="https://davosdeclaration2018.ch/en/davos-baukultur-quality-system/"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AE435-76A0-439D-99DD-317C1FA2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2212</Words>
  <Characters>12835</Characters>
  <Application>Microsoft Office Word</Application>
  <DocSecurity>0</DocSecurity>
  <Lines>106</Lines>
  <Paragraphs>30</Paragraphs>
  <ScaleCrop>false</ScaleCrop>
  <Company/>
  <LinksUpToDate>false</LinksUpToDate>
  <CharactersWithSpaces>15017</CharactersWithSpaces>
  <SharedDoc>false</SharedDoc>
  <HLinks>
    <vt:vector size="72" baseType="variant">
      <vt:variant>
        <vt:i4>5636132</vt:i4>
      </vt:variant>
      <vt:variant>
        <vt:i4>3</vt:i4>
      </vt:variant>
      <vt:variant>
        <vt:i4>0</vt:i4>
      </vt:variant>
      <vt:variant>
        <vt:i4>5</vt:i4>
      </vt:variant>
      <vt:variant>
        <vt:lpwstr>mailto:rahel.kelus@kliimaministeerium.ee</vt:lpwstr>
      </vt:variant>
      <vt:variant>
        <vt:lpwstr/>
      </vt:variant>
      <vt:variant>
        <vt:i4>1048617</vt:i4>
      </vt:variant>
      <vt:variant>
        <vt:i4>0</vt:i4>
      </vt:variant>
      <vt:variant>
        <vt:i4>0</vt:i4>
      </vt:variant>
      <vt:variant>
        <vt:i4>5</vt:i4>
      </vt:variant>
      <vt:variant>
        <vt:lpwstr>mailto:veronika.valk-siska@kliimaministeerium.ee</vt:lpwstr>
      </vt:variant>
      <vt:variant>
        <vt:lpwstr/>
      </vt:variant>
      <vt:variant>
        <vt:i4>12</vt:i4>
      </vt:variant>
      <vt:variant>
        <vt:i4>27</vt:i4>
      </vt:variant>
      <vt:variant>
        <vt:i4>0</vt:i4>
      </vt:variant>
      <vt:variant>
        <vt:i4>5</vt:i4>
      </vt:variant>
      <vt:variant>
        <vt:lpwstr>https://riigiplaneering.ee/sites/default/files/documents/2025-07/%C3%9CRP Asustuse arengustsenaariumite uuring L%C3%B5pparuanne-2.pdf</vt:lpwstr>
      </vt:variant>
      <vt:variant>
        <vt:lpwstr/>
      </vt:variant>
      <vt:variant>
        <vt:i4>7995507</vt:i4>
      </vt:variant>
      <vt:variant>
        <vt:i4>24</vt:i4>
      </vt:variant>
      <vt:variant>
        <vt:i4>0</vt:i4>
      </vt:variant>
      <vt:variant>
        <vt:i4>5</vt:i4>
      </vt:variant>
      <vt:variant>
        <vt:lpwstr>https://davosdeclaration2018.ch/en/davos-baukultur-quality-system/</vt:lpwstr>
      </vt:variant>
      <vt:variant>
        <vt:lpwstr/>
      </vt:variant>
      <vt:variant>
        <vt:i4>3473505</vt:i4>
      </vt:variant>
      <vt:variant>
        <vt:i4>21</vt:i4>
      </vt:variant>
      <vt:variant>
        <vt:i4>0</vt:i4>
      </vt:variant>
      <vt:variant>
        <vt:i4>5</vt:i4>
      </vt:variant>
      <vt:variant>
        <vt:lpwstr>https://davosdeclaration2018.ch/en/</vt:lpwstr>
      </vt:variant>
      <vt:variant>
        <vt:lpwstr/>
      </vt:variant>
      <vt:variant>
        <vt:i4>7733309</vt:i4>
      </vt:variant>
      <vt:variant>
        <vt:i4>18</vt:i4>
      </vt:variant>
      <vt:variant>
        <vt:i4>0</vt:i4>
      </vt:variant>
      <vt:variant>
        <vt:i4>5</vt:i4>
      </vt:variant>
      <vt:variant>
        <vt:lpwstr>https://op.europa.eu/webpub/eac/high-quality-built-environment/en/</vt:lpwstr>
      </vt:variant>
      <vt:variant>
        <vt:lpwstr/>
      </vt:variant>
      <vt:variant>
        <vt:i4>5046345</vt:i4>
      </vt:variant>
      <vt:variant>
        <vt:i4>15</vt:i4>
      </vt:variant>
      <vt:variant>
        <vt:i4>0</vt:i4>
      </vt:variant>
      <vt:variant>
        <vt:i4>5</vt:i4>
      </vt:variant>
      <vt:variant>
        <vt:lpwstr>https://op.europa.eu/en/publication-detail/-/publication/bd7cba7e-2680-11ec-bd8e-01aa75ed71a1/language-en</vt:lpwstr>
      </vt:variant>
      <vt:variant>
        <vt:lpwstr/>
      </vt:variant>
      <vt:variant>
        <vt:i4>3932267</vt:i4>
      </vt:variant>
      <vt:variant>
        <vt:i4>12</vt:i4>
      </vt:variant>
      <vt:variant>
        <vt:i4>0</vt:i4>
      </vt:variant>
      <vt:variant>
        <vt:i4>5</vt:i4>
      </vt:variant>
      <vt:variant>
        <vt:lpwstr>https://data.consilium.europa.eu/doc/document/ST-14534-2021-INIT/en/pdf</vt:lpwstr>
      </vt:variant>
      <vt:variant>
        <vt:lpwstr/>
      </vt:variant>
      <vt:variant>
        <vt:i4>262162</vt:i4>
      </vt:variant>
      <vt:variant>
        <vt:i4>9</vt:i4>
      </vt:variant>
      <vt:variant>
        <vt:i4>0</vt:i4>
      </vt:variant>
      <vt:variant>
        <vt:i4>5</vt:i4>
      </vt:variant>
      <vt:variant>
        <vt:lpwstr>https://maaruum.ee/ruumiloome-ehitus-ja-planeerimine/ruum-ja-arhitektuur/kvaliteetse-ruumi-aluspohimotted</vt:lpwstr>
      </vt:variant>
      <vt:variant>
        <vt:lpwstr/>
      </vt:variant>
      <vt:variant>
        <vt:i4>12</vt:i4>
      </vt:variant>
      <vt:variant>
        <vt:i4>6</vt:i4>
      </vt:variant>
      <vt:variant>
        <vt:i4>0</vt:i4>
      </vt:variant>
      <vt:variant>
        <vt:i4>5</vt:i4>
      </vt:variant>
      <vt:variant>
        <vt:lpwstr>https://riigiplaneering.ee/sites/default/files/documents/2025-07/%C3%9CRP Asustuse arengustsenaariumite uuring L%C3%B5pparuanne-2.pdf</vt:lpwstr>
      </vt:variant>
      <vt:variant>
        <vt:lpwstr/>
      </vt:variant>
      <vt:variant>
        <vt:i4>3604519</vt:i4>
      </vt:variant>
      <vt:variant>
        <vt:i4>3</vt:i4>
      </vt:variant>
      <vt:variant>
        <vt:i4>0</vt:i4>
      </vt:variant>
      <vt:variant>
        <vt:i4>5</vt:i4>
      </vt:variant>
      <vt:variant>
        <vt:lpwstr>https://kliimaministeerium.ee/sites/default/files/documents/2025-06/Updated NECP 2021-2030 Estonia.pdf</vt:lpwstr>
      </vt:variant>
      <vt:variant>
        <vt:lpwstr/>
      </vt:variant>
      <vt:variant>
        <vt:i4>6225941</vt:i4>
      </vt:variant>
      <vt:variant>
        <vt:i4>0</vt:i4>
      </vt:variant>
      <vt:variant>
        <vt:i4>0</vt:i4>
      </vt:variant>
      <vt:variant>
        <vt:i4>5</vt:i4>
      </vt:variant>
      <vt:variant>
        <vt:lpwstr>https://www.riigiteataja.ee/akt/310022023003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 Seletuskiri</dc:title>
  <dc:subject/>
  <dc:creator>Rahel Kelus</dc:creator>
  <dc:description/>
  <cp:lastModifiedBy>Kaie Siniallik - RTK</cp:lastModifiedBy>
  <cp:revision>123</cp:revision>
  <dcterms:created xsi:type="dcterms:W3CDTF">2025-10-15T12:48:00Z</dcterms:created>
  <dcterms:modified xsi:type="dcterms:W3CDTF">2025-10-21T06:45:00Z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2025-10-13T09:54:28Z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9160b027-fab4-47c7-a731-e59723eb39f9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